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94BE9" w14:textId="405C9718" w:rsidR="000E35A4" w:rsidRDefault="000E35A4" w:rsidP="000E35A4">
      <w:pPr>
        <w:jc w:val="center"/>
        <w:rPr>
          <w:rFonts w:ascii="Times New Roman" w:hAnsi="Times New Roman" w:cs="Times New Roman"/>
          <w:b/>
          <w:sz w:val="28"/>
          <w:szCs w:val="28"/>
        </w:rPr>
      </w:pPr>
      <w:r w:rsidRPr="000E35A4">
        <w:rPr>
          <w:rFonts w:ascii="Times New Roman" w:hAnsi="Times New Roman" w:cs="Times New Roman"/>
          <w:b/>
          <w:sz w:val="28"/>
          <w:szCs w:val="28"/>
        </w:rPr>
        <w:t>3. LE RISORSE UMANE</w:t>
      </w:r>
    </w:p>
    <w:p w14:paraId="60EF5A3E" w14:textId="3B1D386E" w:rsidR="00D37F01" w:rsidRPr="00CE3268" w:rsidRDefault="000E35A4" w:rsidP="00D37F01">
      <w:pPr>
        <w:rPr>
          <w:rFonts w:ascii="Times New Roman" w:hAnsi="Times New Roman" w:cs="Times New Roman"/>
          <w:b/>
          <w:sz w:val="28"/>
          <w:szCs w:val="28"/>
        </w:rPr>
      </w:pPr>
      <w:r>
        <w:rPr>
          <w:rFonts w:ascii="Times New Roman" w:hAnsi="Times New Roman" w:cs="Times New Roman"/>
          <w:b/>
          <w:sz w:val="28"/>
          <w:szCs w:val="28"/>
        </w:rPr>
        <w:t xml:space="preserve">3.4 </w:t>
      </w:r>
      <w:r w:rsidR="00CE3268" w:rsidRPr="000E35A4">
        <w:rPr>
          <w:rFonts w:ascii="Times New Roman" w:hAnsi="Times New Roman" w:cs="Times New Roman"/>
          <w:b/>
          <w:sz w:val="28"/>
          <w:szCs w:val="28"/>
          <w:u w:val="single"/>
        </w:rPr>
        <w:t>Azioni di cambiamento a sostegno delle pari opportunità, della diversità di genere e del benessere organizzativo</w:t>
      </w:r>
    </w:p>
    <w:p w14:paraId="5965D3F7" w14:textId="77777777" w:rsidR="00BE1EBA" w:rsidRPr="00EB3BC6" w:rsidRDefault="00665992" w:rsidP="00EB3BC6">
      <w:pPr>
        <w:spacing w:after="120"/>
        <w:jc w:val="both"/>
        <w:rPr>
          <w:rFonts w:ascii="Arial" w:hAnsi="Arial"/>
          <w:b/>
        </w:rPr>
      </w:pPr>
      <w:r w:rsidRPr="00EB3BC6">
        <w:rPr>
          <w:rFonts w:ascii="Arial" w:hAnsi="Arial" w:cs="Times New Roman"/>
        </w:rPr>
        <w:t>L’attenzione all’organizzazione del lavoro, l’integrazi</w:t>
      </w:r>
      <w:r w:rsidR="00D37F01" w:rsidRPr="00EB3BC6">
        <w:rPr>
          <w:rFonts w:ascii="Arial" w:hAnsi="Arial" w:cs="Times New Roman"/>
        </w:rPr>
        <w:t xml:space="preserve">one della dimensione di genere </w:t>
      </w:r>
      <w:r w:rsidRPr="00EB3BC6">
        <w:rPr>
          <w:rFonts w:ascii="Arial" w:hAnsi="Arial" w:cs="Times New Roman"/>
        </w:rPr>
        <w:t xml:space="preserve">e l’attuazione delle pari opportunità nella ricerca sono i punti cardini necessari per una </w:t>
      </w:r>
      <w:r w:rsidR="00C27C38" w:rsidRPr="00EB3BC6">
        <w:rPr>
          <w:rFonts w:ascii="Arial" w:hAnsi="Arial" w:cs="Times New Roman"/>
        </w:rPr>
        <w:t xml:space="preserve">efficace </w:t>
      </w:r>
      <w:r w:rsidRPr="00EB3BC6">
        <w:rPr>
          <w:rFonts w:ascii="Arial" w:hAnsi="Arial" w:cs="Times New Roman"/>
        </w:rPr>
        <w:t xml:space="preserve">politica del personale attenta al benessere, all’equità e alla trasparenza. Questi elementi, al centro anche delle raccomandazioni europee, sono il punto di partenza del V Piano Triennale di Azioni Positive (PTAP) dell’Ente, approvato a marzo 2015, che in particolare vuole rimuovere le </w:t>
      </w:r>
      <w:r w:rsidRPr="00EB3BC6">
        <w:rPr>
          <w:rFonts w:ascii="Arial" w:hAnsi="Arial" w:cs="Times New Roman"/>
          <w:i/>
        </w:rPr>
        <w:t>barriere strutturali</w:t>
      </w:r>
      <w:r w:rsidRPr="00EB3BC6">
        <w:rPr>
          <w:rFonts w:ascii="Arial" w:hAnsi="Arial" w:cs="Times New Roman"/>
        </w:rPr>
        <w:t xml:space="preserve"> che fungono da ostacolo per una reale parità e pari opportunità per tutto il personale. </w:t>
      </w:r>
    </w:p>
    <w:p w14:paraId="2A022A95" w14:textId="3028634E" w:rsidR="00EB3BC6" w:rsidRPr="00EB3BC6" w:rsidRDefault="00912A90" w:rsidP="00246860">
      <w:pPr>
        <w:spacing w:after="120"/>
        <w:jc w:val="both"/>
        <w:rPr>
          <w:rFonts w:ascii="Arial" w:eastAsia="Times New Roman" w:hAnsi="Arial" w:cs="Times New Roman"/>
        </w:rPr>
      </w:pPr>
      <w:r w:rsidRPr="00EB3BC6">
        <w:rPr>
          <w:rFonts w:ascii="Arial" w:eastAsia="Times New Roman" w:hAnsi="Arial" w:cs="Times New Roman"/>
          <w:b/>
          <w:i/>
          <w:u w:val="single"/>
        </w:rPr>
        <w:t xml:space="preserve">Promuovere l'eccellenza attraverso la promozione della </w:t>
      </w:r>
      <w:r w:rsidR="00196A98" w:rsidRPr="00EB3BC6">
        <w:rPr>
          <w:rFonts w:ascii="Arial" w:eastAsia="Times New Roman" w:hAnsi="Arial" w:cs="Times New Roman"/>
          <w:b/>
          <w:i/>
          <w:u w:val="single"/>
        </w:rPr>
        <w:t>parit</w:t>
      </w:r>
      <w:r w:rsidRPr="00EB3BC6">
        <w:rPr>
          <w:rFonts w:ascii="Arial" w:eastAsia="Times New Roman" w:hAnsi="Arial" w:cs="Times New Roman"/>
          <w:b/>
          <w:i/>
          <w:u w:val="single"/>
        </w:rPr>
        <w:t>à</w:t>
      </w:r>
      <w:r w:rsidR="00D37F01" w:rsidRPr="00EB3BC6">
        <w:rPr>
          <w:rFonts w:ascii="Arial" w:hAnsi="Arial" w:cs="Times New Roman"/>
          <w:b/>
          <w:i/>
        </w:rPr>
        <w:t xml:space="preserve"> </w:t>
      </w:r>
      <w:r w:rsidR="00291206" w:rsidRPr="00EB3BC6">
        <w:rPr>
          <w:rFonts w:ascii="Arial" w:eastAsia="Times New Roman" w:hAnsi="Arial" w:cs="Times New Roman"/>
        </w:rPr>
        <w:t xml:space="preserve">Analisi statistiche effettuate dal CPO </w:t>
      </w:r>
      <w:r w:rsidR="002341AA" w:rsidRPr="00EB3BC6">
        <w:rPr>
          <w:rFonts w:ascii="Arial" w:eastAsia="Times New Roman" w:hAnsi="Arial" w:cs="Times New Roman"/>
        </w:rPr>
        <w:t xml:space="preserve">prima </w:t>
      </w:r>
      <w:r w:rsidR="00291206" w:rsidRPr="00EB3BC6">
        <w:rPr>
          <w:rFonts w:ascii="Arial" w:eastAsia="Times New Roman" w:hAnsi="Arial" w:cs="Times New Roman"/>
        </w:rPr>
        <w:t xml:space="preserve">e dal CUG </w:t>
      </w:r>
      <w:r w:rsidR="002341AA" w:rsidRPr="00EB3BC6">
        <w:rPr>
          <w:rFonts w:ascii="Arial" w:eastAsia="Times New Roman" w:hAnsi="Arial" w:cs="Times New Roman"/>
        </w:rPr>
        <w:t xml:space="preserve">poi </w:t>
      </w:r>
      <w:r w:rsidR="004E300C" w:rsidRPr="00EB3BC6">
        <w:rPr>
          <w:rFonts w:ascii="Arial" w:eastAsia="Times New Roman" w:hAnsi="Arial" w:cs="Times New Roman"/>
        </w:rPr>
        <w:t>hanno mostrato</w:t>
      </w:r>
      <w:r w:rsidR="00291206" w:rsidRPr="00EB3BC6">
        <w:rPr>
          <w:rFonts w:ascii="Arial" w:eastAsia="Times New Roman" w:hAnsi="Arial" w:cs="Times New Roman"/>
        </w:rPr>
        <w:t xml:space="preserve"> una forte disomogeneità nella distribuzione in sesso tra profili e all’interno dello stesso profilo tra livelli</w:t>
      </w:r>
      <w:r w:rsidR="004E300C" w:rsidRPr="00EB3BC6">
        <w:rPr>
          <w:rFonts w:ascii="Arial" w:eastAsia="Times New Roman" w:hAnsi="Arial" w:cs="Times New Roman"/>
        </w:rPr>
        <w:t xml:space="preserve"> (</w:t>
      </w:r>
      <w:r w:rsidR="00291206" w:rsidRPr="00EB3BC6">
        <w:rPr>
          <w:rFonts w:ascii="Arial" w:eastAsia="Times New Roman" w:hAnsi="Arial" w:cs="Times New Roman"/>
        </w:rPr>
        <w:t xml:space="preserve">dati </w:t>
      </w:r>
      <w:r w:rsidR="004E300C" w:rsidRPr="00EB3BC6">
        <w:rPr>
          <w:rFonts w:ascii="Arial" w:eastAsia="Times New Roman" w:hAnsi="Arial" w:cs="Times New Roman"/>
        </w:rPr>
        <w:t xml:space="preserve">che </w:t>
      </w:r>
      <w:r w:rsidR="00291206" w:rsidRPr="00EB3BC6">
        <w:rPr>
          <w:rFonts w:ascii="Arial" w:eastAsia="Times New Roman" w:hAnsi="Arial" w:cs="Times New Roman"/>
        </w:rPr>
        <w:t>non sono significativamente cambiati negli ultimi 20 anni</w:t>
      </w:r>
      <w:r w:rsidR="004E300C" w:rsidRPr="00EB3BC6">
        <w:rPr>
          <w:rFonts w:ascii="Arial" w:eastAsia="Times New Roman" w:hAnsi="Arial" w:cs="Times New Roman"/>
        </w:rPr>
        <w:t xml:space="preserve">). </w:t>
      </w:r>
      <w:r w:rsidR="00291206" w:rsidRPr="00EB3BC6">
        <w:rPr>
          <w:rFonts w:ascii="Arial" w:eastAsia="Times New Roman" w:hAnsi="Arial" w:cs="Times New Roman"/>
        </w:rPr>
        <w:t>A fronte di una buona presenza femminile (circa 30%) fra assegnisti e dottorandi permane una forte disparità di sesso tra i ricercatori, in particolare nei livelli apicali della carriera. B</w:t>
      </w:r>
      <w:r w:rsidR="009B4AB7" w:rsidRPr="00EB3BC6">
        <w:rPr>
          <w:rFonts w:ascii="Arial" w:eastAsia="Times New Roman" w:hAnsi="Arial" w:cs="Times New Roman"/>
        </w:rPr>
        <w:t>ench</w:t>
      </w:r>
      <w:r w:rsidR="00291206" w:rsidRPr="00EB3BC6">
        <w:rPr>
          <w:rFonts w:ascii="Arial" w:eastAsia="Times New Roman" w:hAnsi="Arial" w:cs="Times New Roman"/>
        </w:rPr>
        <w:t>é</w:t>
      </w:r>
      <w:r w:rsidR="009B4AB7" w:rsidRPr="00EB3BC6">
        <w:rPr>
          <w:rFonts w:ascii="Arial" w:eastAsia="Times New Roman" w:hAnsi="Arial" w:cs="Times New Roman"/>
        </w:rPr>
        <w:t xml:space="preserve"> la distribuzione di età sia eguale per ricercatori uomini e donne,</w:t>
      </w:r>
      <w:r w:rsidR="004E5874" w:rsidRPr="00EB3BC6">
        <w:rPr>
          <w:rFonts w:ascii="Arial" w:eastAsia="Times New Roman" w:hAnsi="Arial" w:cs="Times New Roman"/>
        </w:rPr>
        <w:t xml:space="preserve"> la probabilità per un uomo di raggiungere il livello professionale più alto è maggiore che per una donna, ad es. 1/5 degli uomini è al I livello mentre meno di 1/10 di</w:t>
      </w:r>
      <w:r w:rsidR="004E300C" w:rsidRPr="00EB3BC6">
        <w:rPr>
          <w:rFonts w:ascii="Arial" w:eastAsia="Times New Roman" w:hAnsi="Arial" w:cs="Times New Roman"/>
        </w:rPr>
        <w:t xml:space="preserve"> donne è allo stesso livello. </w:t>
      </w:r>
      <w:r w:rsidR="009B4AB7" w:rsidRPr="00EB3BC6">
        <w:rPr>
          <w:rFonts w:ascii="Arial" w:eastAsia="Times New Roman" w:hAnsi="Arial" w:cs="Times New Roman"/>
        </w:rPr>
        <w:t xml:space="preserve">Una discrepanza ancora maggiore è </w:t>
      </w:r>
      <w:r w:rsidR="00D37F01" w:rsidRPr="00EB3BC6">
        <w:rPr>
          <w:rFonts w:ascii="Arial" w:eastAsia="Times New Roman" w:hAnsi="Arial" w:cs="Times New Roman"/>
        </w:rPr>
        <w:t xml:space="preserve">osservata per i tecnologi. </w:t>
      </w:r>
      <w:r w:rsidR="00ED6682" w:rsidRPr="00EB3BC6">
        <w:rPr>
          <w:rFonts w:ascii="Arial" w:eastAsia="Times New Roman" w:hAnsi="Arial" w:cs="Times New Roman"/>
        </w:rPr>
        <w:t>L</w:t>
      </w:r>
      <w:r w:rsidR="005414C9" w:rsidRPr="00EB3BC6">
        <w:rPr>
          <w:rFonts w:ascii="Arial" w:eastAsia="Times New Roman" w:hAnsi="Arial" w:cs="Times New Roman"/>
        </w:rPr>
        <w:t>’ultimo concorso per ricercatore di terzo livello ha mostrato l’evide</w:t>
      </w:r>
      <w:r w:rsidR="00805720" w:rsidRPr="00EB3BC6">
        <w:rPr>
          <w:rFonts w:ascii="Arial" w:eastAsia="Times New Roman" w:hAnsi="Arial" w:cs="Times New Roman"/>
        </w:rPr>
        <w:t xml:space="preserve">nza di un problema strutturale </w:t>
      </w:r>
      <w:r w:rsidR="005414C9" w:rsidRPr="00EB3BC6">
        <w:rPr>
          <w:rFonts w:ascii="Arial" w:eastAsia="Times New Roman" w:hAnsi="Arial" w:cs="Times New Roman"/>
        </w:rPr>
        <w:t xml:space="preserve">poiché solo una piccola percentuale di donne ha superato il concorso (circa il </w:t>
      </w:r>
      <w:r w:rsidR="003B5000" w:rsidRPr="00EB3BC6">
        <w:rPr>
          <w:rFonts w:ascii="Arial" w:eastAsia="Times New Roman" w:hAnsi="Arial" w:cs="Times New Roman"/>
        </w:rPr>
        <w:t>9</w:t>
      </w:r>
      <w:r w:rsidR="005414C9" w:rsidRPr="00EB3BC6">
        <w:rPr>
          <w:rFonts w:ascii="Arial" w:eastAsia="Times New Roman" w:hAnsi="Arial" w:cs="Times New Roman"/>
        </w:rPr>
        <w:t>%).</w:t>
      </w:r>
      <w:r w:rsidR="00ED6682" w:rsidRPr="00EB3BC6">
        <w:rPr>
          <w:rFonts w:ascii="Arial" w:eastAsia="Times New Roman" w:hAnsi="Arial" w:cs="Times New Roman"/>
        </w:rPr>
        <w:t xml:space="preserve"> </w:t>
      </w:r>
      <w:r w:rsidR="00805720" w:rsidRPr="00EB3BC6">
        <w:rPr>
          <w:rFonts w:ascii="Arial" w:eastAsia="Times New Roman" w:hAnsi="Arial" w:cs="Times New Roman"/>
        </w:rPr>
        <w:t>E’ stato nominato un gruppo di lavoro sull’analisi dei concorsi</w:t>
      </w:r>
      <w:r w:rsidR="00EB3BC6" w:rsidRPr="00EB3BC6">
        <w:rPr>
          <w:rFonts w:ascii="Arial" w:eastAsia="Times New Roman" w:hAnsi="Arial" w:cs="Times New Roman"/>
        </w:rPr>
        <w:t xml:space="preserve"> ed uno per la stesura di un documento programmatico per quanto riguarda parità, pari opportunità e benessere </w:t>
      </w:r>
      <w:bookmarkStart w:id="0" w:name="_GoBack"/>
      <w:r w:rsidR="00EB3BC6" w:rsidRPr="00EB3BC6">
        <w:rPr>
          <w:rFonts w:ascii="Arial" w:eastAsia="Times New Roman" w:hAnsi="Arial" w:cs="Times New Roman"/>
        </w:rPr>
        <w:t>del personale.</w:t>
      </w:r>
    </w:p>
    <w:bookmarkEnd w:id="0"/>
    <w:p w14:paraId="2DA24865" w14:textId="19A4D88D" w:rsidR="00D37F01" w:rsidRPr="00EB3BC6" w:rsidRDefault="003B5000" w:rsidP="00EB3BC6">
      <w:pPr>
        <w:spacing w:after="120"/>
        <w:jc w:val="both"/>
        <w:rPr>
          <w:rFonts w:ascii="Arial" w:eastAsia="Times New Roman" w:hAnsi="Arial" w:cs="Times New Roman"/>
        </w:rPr>
      </w:pPr>
      <w:r w:rsidRPr="00EB3BC6">
        <w:rPr>
          <w:rFonts w:ascii="Arial" w:eastAsia="Times New Roman" w:hAnsi="Arial" w:cs="Times New Roman"/>
        </w:rPr>
        <w:t>Il</w:t>
      </w:r>
      <w:r w:rsidR="00D37F01" w:rsidRPr="00EB3BC6">
        <w:rPr>
          <w:rFonts w:ascii="Arial" w:eastAsia="Times New Roman" w:hAnsi="Arial" w:cs="Times New Roman"/>
        </w:rPr>
        <w:t xml:space="preserve"> progressivo invecchiamento dei dipendenti dell’Ente</w:t>
      </w:r>
      <w:r w:rsidRPr="00EB3BC6">
        <w:rPr>
          <w:rFonts w:ascii="Arial" w:eastAsia="Times New Roman" w:hAnsi="Arial" w:cs="Times New Roman"/>
        </w:rPr>
        <w:t xml:space="preserve"> ne compromette il funzionamento</w:t>
      </w:r>
      <w:r w:rsidR="00D37F01" w:rsidRPr="00EB3BC6">
        <w:rPr>
          <w:rFonts w:ascii="Arial" w:eastAsia="Times New Roman" w:hAnsi="Arial" w:cs="Times New Roman"/>
        </w:rPr>
        <w:t>. Una età elevata di assunzione</w:t>
      </w:r>
      <w:r w:rsidR="002341AA" w:rsidRPr="00EB3BC6">
        <w:rPr>
          <w:rFonts w:ascii="Arial" w:eastAsia="Times New Roman" w:hAnsi="Arial" w:cs="Times New Roman"/>
        </w:rPr>
        <w:t xml:space="preserve"> </w:t>
      </w:r>
      <w:r w:rsidR="00D37F01" w:rsidRPr="00EB3BC6">
        <w:rPr>
          <w:rFonts w:ascii="Arial" w:eastAsia="Times New Roman" w:hAnsi="Arial" w:cs="Times New Roman"/>
        </w:rPr>
        <w:t xml:space="preserve">rende poco probabile avere una fruttuosa carriera considerate le poche posizioni aperte. Inoltre il basso numero di giovani tecnici corrisponde a una perdita di trasferimento di competenze tecniche. </w:t>
      </w:r>
      <w:r w:rsidRPr="00EB3BC6">
        <w:rPr>
          <w:rFonts w:ascii="Arial" w:eastAsia="Times New Roman" w:hAnsi="Arial" w:cs="Times New Roman"/>
        </w:rPr>
        <w:t>Per assicurare la funzionalità dell’ente e la possibilità per ogni generazione di essere assunta, sono indispensabili assunzioni regolari nel tempo per tutto i profili. E’ auspicabile che le possibilità introdotte con il decreto Madia</w:t>
      </w:r>
      <w:r w:rsidRPr="00EB3BC6">
        <w:rPr>
          <w:rFonts w:ascii="Arial" w:eastAsia="Times New Roman" w:hAnsi="Arial" w:cs="Times New Roman"/>
          <w:color w:val="FF0000"/>
        </w:rPr>
        <w:t xml:space="preserve"> </w:t>
      </w:r>
      <w:r w:rsidRPr="00EB3BC6">
        <w:rPr>
          <w:rFonts w:ascii="Arial" w:eastAsia="Times New Roman" w:hAnsi="Arial" w:cs="Times New Roman"/>
        </w:rPr>
        <w:t>migliorino questa situazione nei prossimi anni.</w:t>
      </w:r>
    </w:p>
    <w:p w14:paraId="45C00CEE" w14:textId="13F4518B" w:rsidR="00A2449B" w:rsidRPr="00EB3BC6" w:rsidRDefault="002341AA" w:rsidP="00EB3BC6">
      <w:pPr>
        <w:jc w:val="both"/>
        <w:rPr>
          <w:rFonts w:ascii="Arial" w:hAnsi="Arial" w:cs="Times New Roman"/>
        </w:rPr>
      </w:pPr>
      <w:r w:rsidRPr="00EB3BC6">
        <w:rPr>
          <w:rFonts w:ascii="Arial" w:hAnsi="Arial" w:cs="Times New Roman"/>
        </w:rPr>
        <w:t xml:space="preserve">Inoltre una </w:t>
      </w:r>
      <w:r w:rsidR="00177E47" w:rsidRPr="00EB3BC6">
        <w:rPr>
          <w:rFonts w:ascii="Arial" w:hAnsi="Arial" w:cs="Times New Roman"/>
        </w:rPr>
        <w:t>analisi del CUG effettuata nel</w:t>
      </w:r>
      <w:r w:rsidR="00562544" w:rsidRPr="00EB3BC6">
        <w:rPr>
          <w:rFonts w:ascii="Arial" w:hAnsi="Arial" w:cs="Times New Roman"/>
        </w:rPr>
        <w:t xml:space="preserve"> 2016 ha evidenziato</w:t>
      </w:r>
      <w:r w:rsidR="00177E47" w:rsidRPr="00EB3BC6">
        <w:rPr>
          <w:rFonts w:ascii="Arial" w:hAnsi="Arial" w:cs="Times New Roman"/>
        </w:rPr>
        <w:t xml:space="preserve"> </w:t>
      </w:r>
      <w:r w:rsidR="00562544" w:rsidRPr="00EB3BC6">
        <w:rPr>
          <w:rFonts w:ascii="Arial" w:hAnsi="Arial" w:cs="Times New Roman"/>
        </w:rPr>
        <w:t xml:space="preserve">come la </w:t>
      </w:r>
      <w:r w:rsidR="00177E47" w:rsidRPr="00EB3BC6">
        <w:rPr>
          <w:rFonts w:ascii="Arial" w:hAnsi="Arial" w:cs="Times New Roman"/>
        </w:rPr>
        <w:t xml:space="preserve">presenza delle donne </w:t>
      </w:r>
      <w:r w:rsidRPr="00EB3BC6">
        <w:rPr>
          <w:rFonts w:ascii="Arial" w:hAnsi="Arial" w:cs="Times New Roman"/>
        </w:rPr>
        <w:t xml:space="preserve"> </w:t>
      </w:r>
      <w:r w:rsidR="00177E47" w:rsidRPr="00EB3BC6">
        <w:rPr>
          <w:rFonts w:ascii="Arial" w:hAnsi="Arial" w:cs="Times New Roman"/>
        </w:rPr>
        <w:t>nelle commissioni/comitati non elettive si</w:t>
      </w:r>
      <w:r w:rsidR="00BE6A47" w:rsidRPr="00EB3BC6">
        <w:rPr>
          <w:rFonts w:ascii="Arial" w:hAnsi="Arial" w:cs="Times New Roman"/>
        </w:rPr>
        <w:t xml:space="preserve">a bassa (addirittura in </w:t>
      </w:r>
      <w:r w:rsidR="008759AE" w:rsidRPr="00EB3BC6">
        <w:rPr>
          <w:rFonts w:ascii="Arial" w:hAnsi="Arial" w:cs="Times New Roman"/>
        </w:rPr>
        <w:t xml:space="preserve">un </w:t>
      </w:r>
      <w:r w:rsidR="00BE6A47" w:rsidRPr="00EB3BC6">
        <w:rPr>
          <w:rFonts w:ascii="Arial" w:hAnsi="Arial" w:cs="Times New Roman"/>
        </w:rPr>
        <w:t>caso 0 d</w:t>
      </w:r>
      <w:r w:rsidR="00177E47" w:rsidRPr="00EB3BC6">
        <w:rPr>
          <w:rFonts w:ascii="Arial" w:hAnsi="Arial" w:cs="Times New Roman"/>
        </w:rPr>
        <w:t>onne/7 uomini) bench</w:t>
      </w:r>
      <w:r w:rsidR="00562544" w:rsidRPr="00EB3BC6">
        <w:rPr>
          <w:rFonts w:ascii="Arial" w:hAnsi="Arial" w:cs="Times New Roman"/>
        </w:rPr>
        <w:t>é</w:t>
      </w:r>
      <w:r w:rsidR="00177E47" w:rsidRPr="00EB3BC6">
        <w:rPr>
          <w:rFonts w:ascii="Arial" w:hAnsi="Arial" w:cs="Times New Roman"/>
        </w:rPr>
        <w:t xml:space="preserve"> le ricercatrici siano</w:t>
      </w:r>
      <w:r w:rsidR="007B72AD" w:rsidRPr="00EB3BC6">
        <w:rPr>
          <w:rFonts w:ascii="Arial" w:hAnsi="Arial" w:cs="Times New Roman"/>
        </w:rPr>
        <w:t xml:space="preserve"> ben rappresentate </w:t>
      </w:r>
      <w:r w:rsidR="00BE6A47" w:rsidRPr="00EB3BC6">
        <w:rPr>
          <w:rFonts w:ascii="Arial" w:hAnsi="Arial" w:cs="Times New Roman"/>
        </w:rPr>
        <w:t xml:space="preserve">(&gt;= 20%) </w:t>
      </w:r>
      <w:r w:rsidR="007B72AD" w:rsidRPr="00EB3BC6">
        <w:rPr>
          <w:rFonts w:ascii="Arial" w:hAnsi="Arial" w:cs="Times New Roman"/>
        </w:rPr>
        <w:t>nei comitati scientifici</w:t>
      </w:r>
      <w:r w:rsidR="00BE6A47" w:rsidRPr="00EB3BC6">
        <w:rPr>
          <w:rFonts w:ascii="Arial" w:hAnsi="Arial" w:cs="Times New Roman"/>
        </w:rPr>
        <w:t xml:space="preserve"> elettivi</w:t>
      </w:r>
      <w:r w:rsidR="00177E47" w:rsidRPr="00EB3BC6">
        <w:rPr>
          <w:rFonts w:ascii="Arial" w:hAnsi="Arial" w:cs="Times New Roman"/>
        </w:rPr>
        <w:t>. E</w:t>
      </w:r>
      <w:r w:rsidR="008759AE" w:rsidRPr="00EB3BC6">
        <w:rPr>
          <w:rFonts w:ascii="Arial" w:hAnsi="Arial" w:cs="Times New Roman"/>
        </w:rPr>
        <w:t>’ stata</w:t>
      </w:r>
      <w:r w:rsidR="00177E47" w:rsidRPr="00EB3BC6">
        <w:rPr>
          <w:rFonts w:ascii="Arial" w:hAnsi="Arial" w:cs="Times New Roman"/>
        </w:rPr>
        <w:t xml:space="preserve"> richiesta dal C</w:t>
      </w:r>
      <w:r w:rsidRPr="00EB3BC6">
        <w:rPr>
          <w:rFonts w:ascii="Arial" w:hAnsi="Arial" w:cs="Times New Roman"/>
        </w:rPr>
        <w:t>UG</w:t>
      </w:r>
      <w:r w:rsidR="00177E47" w:rsidRPr="00EB3BC6">
        <w:rPr>
          <w:rFonts w:ascii="Arial" w:hAnsi="Arial" w:cs="Times New Roman"/>
        </w:rPr>
        <w:t xml:space="preserve"> una azione positiva che garantisca un corretto equilibrio di genere nei comitati di nomina.</w:t>
      </w:r>
    </w:p>
    <w:p w14:paraId="73BCCFD0" w14:textId="1A8FE78A" w:rsidR="002F6242" w:rsidRPr="00EB3BC6" w:rsidRDefault="00665992" w:rsidP="00EB3BC6">
      <w:pPr>
        <w:widowControl w:val="0"/>
        <w:autoSpaceDE w:val="0"/>
        <w:autoSpaceDN w:val="0"/>
        <w:adjustRightInd w:val="0"/>
        <w:spacing w:after="120"/>
        <w:jc w:val="both"/>
        <w:rPr>
          <w:rFonts w:ascii="Arial" w:eastAsia="Times New Roman" w:hAnsi="Arial" w:cs="Times New Roman"/>
        </w:rPr>
      </w:pPr>
      <w:r w:rsidRPr="00EB3BC6">
        <w:rPr>
          <w:rFonts w:ascii="Arial" w:eastAsia="Times New Roman" w:hAnsi="Arial" w:cs="Times New Roman"/>
          <w:b/>
          <w:i/>
          <w:u w:val="single"/>
        </w:rPr>
        <w:t>Aumentare la trasparenza nei processi decisionali e la circolazione delle informazioni</w:t>
      </w:r>
      <w:r w:rsidR="00D37F01" w:rsidRPr="00EB3BC6">
        <w:rPr>
          <w:rFonts w:ascii="Arial" w:eastAsia="Times New Roman" w:hAnsi="Arial" w:cs="Times New Roman"/>
          <w:b/>
          <w:i/>
          <w:u w:val="single"/>
        </w:rPr>
        <w:t xml:space="preserve"> </w:t>
      </w:r>
      <w:r w:rsidRPr="00EB3BC6">
        <w:rPr>
          <w:rFonts w:ascii="Arial" w:eastAsia="Times New Roman" w:hAnsi="Arial" w:cs="Times New Roman"/>
        </w:rPr>
        <w:t>Negli ultimi due anni l’Ente ha lavorato per migliorare la trasparenza nella circolazione delle informazioni, in particolare per favorire l’accesso per tutto il personale a</w:t>
      </w:r>
      <w:r w:rsidR="009A19F2" w:rsidRPr="00EB3BC6">
        <w:rPr>
          <w:rFonts w:ascii="Arial" w:eastAsia="Times New Roman" w:hAnsi="Arial" w:cs="Times New Roman"/>
        </w:rPr>
        <w:t>i</w:t>
      </w:r>
      <w:r w:rsidRPr="00EB3BC6">
        <w:rPr>
          <w:rFonts w:ascii="Arial" w:eastAsia="Times New Roman" w:hAnsi="Arial" w:cs="Times New Roman"/>
        </w:rPr>
        <w:t xml:space="preserve"> documenti e/o </w:t>
      </w:r>
      <w:r w:rsidR="009A19F2" w:rsidRPr="00EB3BC6">
        <w:rPr>
          <w:rFonts w:ascii="Arial" w:eastAsia="Times New Roman" w:hAnsi="Arial" w:cs="Times New Roman"/>
        </w:rPr>
        <w:t xml:space="preserve">agli </w:t>
      </w:r>
      <w:r w:rsidRPr="00EB3BC6">
        <w:rPr>
          <w:rFonts w:ascii="Arial" w:eastAsia="Times New Roman" w:hAnsi="Arial" w:cs="Times New Roman"/>
        </w:rPr>
        <w:t xml:space="preserve">atti </w:t>
      </w:r>
      <w:r w:rsidR="009A19F2" w:rsidRPr="00EB3BC6">
        <w:rPr>
          <w:rFonts w:ascii="Arial" w:eastAsia="Times New Roman" w:hAnsi="Arial" w:cs="Times New Roman"/>
        </w:rPr>
        <w:t xml:space="preserve">interni </w:t>
      </w:r>
      <w:r w:rsidRPr="00EB3BC6">
        <w:rPr>
          <w:rFonts w:ascii="Arial" w:eastAsia="Times New Roman" w:hAnsi="Arial" w:cs="Times New Roman"/>
        </w:rPr>
        <w:t>prodotti. Nel 2017 si prevede l’attuazione di azioni volte a pubblicizzare e mettere in comune buone prassi organizzative. Nel 2016 allo scopo di migliorare l’informazione sulle norme che disciplinano permessi e congedi a tutela della maternità e della paternità per tutto il personale dipendente e per quello soggetto a gestione separata è stato prodotto e diffuso dal CUG un breve vademecum che compendia  tutte le delibere dell’ente su tale argomento.</w:t>
      </w:r>
      <w:r w:rsidR="007F021A" w:rsidRPr="00EB3BC6">
        <w:rPr>
          <w:rFonts w:ascii="Arial" w:eastAsia="Times New Roman" w:hAnsi="Arial" w:cs="Times New Roman"/>
        </w:rPr>
        <w:t xml:space="preserve"> </w:t>
      </w:r>
      <w:r w:rsidR="009A19F2" w:rsidRPr="00EB3BC6">
        <w:rPr>
          <w:rFonts w:ascii="Arial" w:eastAsia="Times New Roman" w:hAnsi="Arial" w:cs="Times New Roman"/>
        </w:rPr>
        <w:t xml:space="preserve"> </w:t>
      </w:r>
      <w:r w:rsidR="007F021A" w:rsidRPr="00EB3BC6">
        <w:rPr>
          <w:rFonts w:ascii="Arial" w:eastAsia="Times New Roman" w:hAnsi="Arial" w:cs="Times New Roman"/>
        </w:rPr>
        <w:t xml:space="preserve">Ancora molto deve essere attuato per aumentare la trasparenza nei processi decisionali. In particolare mancano delle azioni concrete verso l’adozione di meccanismi di “pubblicità” </w:t>
      </w:r>
      <w:r w:rsidR="007F021A" w:rsidRPr="00EB3BC6">
        <w:rPr>
          <w:rFonts w:ascii="Arial" w:hAnsi="Arial" w:cs="Times New Roman"/>
        </w:rPr>
        <w:t xml:space="preserve">per la copertura di posizioni vacanti di responsabilità,  in commissioni, comitati, ecc. Il meccanismo di interpello suggerito dal CUG è stato </w:t>
      </w:r>
      <w:r w:rsidR="00F80CDD" w:rsidRPr="00EB3BC6">
        <w:rPr>
          <w:rFonts w:ascii="Arial" w:hAnsi="Arial" w:cs="Times New Roman"/>
        </w:rPr>
        <w:t>adottato</w:t>
      </w:r>
      <w:r w:rsidR="007F021A" w:rsidRPr="00EB3BC6">
        <w:rPr>
          <w:rFonts w:ascii="Arial" w:hAnsi="Arial" w:cs="Times New Roman"/>
        </w:rPr>
        <w:t xml:space="preserve"> solo per la scelt</w:t>
      </w:r>
      <w:r w:rsidR="00F80CDD" w:rsidRPr="00EB3BC6">
        <w:rPr>
          <w:rFonts w:ascii="Arial" w:hAnsi="Arial" w:cs="Times New Roman"/>
        </w:rPr>
        <w:t>a dei nuovi componenti del</w:t>
      </w:r>
      <w:r w:rsidR="007F021A" w:rsidRPr="00EB3BC6">
        <w:rPr>
          <w:rFonts w:ascii="Arial" w:hAnsi="Arial" w:cs="Times New Roman"/>
        </w:rPr>
        <w:t xml:space="preserve"> CUG nel </w:t>
      </w:r>
      <w:r w:rsidR="00F80CDD" w:rsidRPr="00EB3BC6">
        <w:rPr>
          <w:rFonts w:ascii="Arial" w:hAnsi="Arial" w:cs="Times New Roman"/>
        </w:rPr>
        <w:t xml:space="preserve">Marzo del </w:t>
      </w:r>
      <w:r w:rsidR="007F021A" w:rsidRPr="00EB3BC6">
        <w:rPr>
          <w:rFonts w:ascii="Arial" w:hAnsi="Arial" w:cs="Times New Roman"/>
        </w:rPr>
        <w:t>2015.</w:t>
      </w:r>
    </w:p>
    <w:p w14:paraId="2D7D5819" w14:textId="5E7D4A92" w:rsidR="006C503E" w:rsidRPr="00EB3BC6" w:rsidRDefault="002F6242" w:rsidP="00EB3BC6">
      <w:pPr>
        <w:jc w:val="both"/>
        <w:rPr>
          <w:rFonts w:ascii="Arial" w:hAnsi="Arial" w:cs="Times New Roman"/>
        </w:rPr>
      </w:pPr>
      <w:r w:rsidRPr="00EB3BC6">
        <w:rPr>
          <w:rFonts w:ascii="Arial" w:eastAsia="Times New Roman" w:hAnsi="Arial" w:cs="Times New Roman"/>
          <w:b/>
          <w:i/>
          <w:u w:val="single"/>
        </w:rPr>
        <w:lastRenderedPageBreak/>
        <w:t>Rimuovere i pregiudizi inconsapevoli dalle pratiche istituzionali</w:t>
      </w:r>
      <w:r w:rsidR="007F021A" w:rsidRPr="00EB3BC6">
        <w:rPr>
          <w:rFonts w:ascii="Arial" w:hAnsi="Arial" w:cs="Times New Roman"/>
          <w:b/>
          <w:i/>
        </w:rPr>
        <w:t xml:space="preserve"> </w:t>
      </w:r>
      <w:r w:rsidR="00F50020" w:rsidRPr="00EB3BC6">
        <w:rPr>
          <w:rFonts w:ascii="Arial" w:hAnsi="Arial" w:cs="Times New Roman"/>
        </w:rPr>
        <w:t>Una azione nella direzione della crescita della trasparenza è stata l’adozione del Codice “Minerva”</w:t>
      </w:r>
      <w:r w:rsidR="0082405F" w:rsidRPr="00EB3BC6">
        <w:rPr>
          <w:rFonts w:ascii="Arial" w:hAnsi="Arial" w:cs="Times New Roman"/>
        </w:rPr>
        <w:t xml:space="preserve"> nel nuovo disciplinare dei concorsi</w:t>
      </w:r>
      <w:r w:rsidR="00B25FC3" w:rsidRPr="00EB3BC6">
        <w:rPr>
          <w:rFonts w:ascii="Arial" w:hAnsi="Arial" w:cs="Times New Roman"/>
        </w:rPr>
        <w:t>;</w:t>
      </w:r>
      <w:r w:rsidR="0082405F" w:rsidRPr="00EB3BC6">
        <w:rPr>
          <w:rFonts w:ascii="Arial" w:hAnsi="Arial" w:cs="Times New Roman"/>
        </w:rPr>
        <w:t xml:space="preserve"> da fine 2015 i bandi </w:t>
      </w:r>
      <w:r w:rsidR="00B25FC3" w:rsidRPr="00EB3BC6">
        <w:rPr>
          <w:rFonts w:ascii="Arial" w:hAnsi="Arial" w:cs="Times New Roman"/>
        </w:rPr>
        <w:t xml:space="preserve">di tutti i concorsi </w:t>
      </w:r>
      <w:r w:rsidR="0082405F" w:rsidRPr="00EB3BC6">
        <w:rPr>
          <w:rFonts w:ascii="Arial" w:hAnsi="Arial" w:cs="Times New Roman"/>
        </w:rPr>
        <w:t xml:space="preserve">prevedono la pubblicazione dei curriculum dei candidati (in una pagina </w:t>
      </w:r>
      <w:r w:rsidR="00B25FC3" w:rsidRPr="00EB3BC6">
        <w:rPr>
          <w:rFonts w:ascii="Arial" w:hAnsi="Arial" w:cs="Times New Roman"/>
        </w:rPr>
        <w:t>dell’ente accessibile ai dipendenti INFN</w:t>
      </w:r>
      <w:r w:rsidR="0082405F" w:rsidRPr="00EB3BC6">
        <w:rPr>
          <w:rFonts w:ascii="Arial" w:hAnsi="Arial" w:cs="Times New Roman"/>
        </w:rPr>
        <w:t>), oltre che dei commissari e la definizione di criteri di valutazione trasparenti e noti a priori ai candidati.</w:t>
      </w:r>
      <w:r w:rsidR="00F50020" w:rsidRPr="00EB3BC6">
        <w:rPr>
          <w:rFonts w:ascii="Arial" w:hAnsi="Arial" w:cs="Times New Roman"/>
        </w:rPr>
        <w:t xml:space="preserve"> </w:t>
      </w:r>
      <w:r w:rsidR="00B25FC3" w:rsidRPr="00EB3BC6">
        <w:rPr>
          <w:rFonts w:ascii="Arial" w:hAnsi="Arial" w:cs="Times New Roman"/>
        </w:rPr>
        <w:t>U</w:t>
      </w:r>
      <w:r w:rsidR="00B15482" w:rsidRPr="00EB3BC6">
        <w:rPr>
          <w:rFonts w:ascii="Arial" w:hAnsi="Arial" w:cs="Times New Roman"/>
        </w:rPr>
        <w:t>n documento esplicativo</w:t>
      </w:r>
      <w:r w:rsidR="007E5E74" w:rsidRPr="00EB3BC6">
        <w:rPr>
          <w:rFonts w:ascii="Arial" w:hAnsi="Arial" w:cs="Times New Roman"/>
        </w:rPr>
        <w:t xml:space="preserve"> sulle problematiche legate ai pregiudizi inconsapevoli e contenente alcuni consigli su come limitarne l’effetto in sede di giudizio</w:t>
      </w:r>
      <w:r w:rsidR="00B25FC3" w:rsidRPr="00EB3BC6">
        <w:rPr>
          <w:rFonts w:ascii="Arial" w:hAnsi="Arial" w:cs="Times New Roman"/>
        </w:rPr>
        <w:t xml:space="preserve"> è stato redatto dal CUG per i commissari di concorso</w:t>
      </w:r>
      <w:r w:rsidR="007E5E74" w:rsidRPr="00EB3BC6">
        <w:rPr>
          <w:rFonts w:ascii="Arial" w:hAnsi="Arial"/>
        </w:rPr>
        <w:t>.</w:t>
      </w:r>
      <w:r w:rsidR="00B25FC3" w:rsidRPr="00EB3BC6">
        <w:rPr>
          <w:rFonts w:ascii="Arial" w:hAnsi="Arial"/>
        </w:rPr>
        <w:t xml:space="preserve"> </w:t>
      </w:r>
      <w:r w:rsidR="007E5E74" w:rsidRPr="00EB3BC6">
        <w:rPr>
          <w:rFonts w:ascii="Arial" w:hAnsi="Arial" w:cs="Times New Roman"/>
        </w:rPr>
        <w:t xml:space="preserve"> </w:t>
      </w:r>
      <w:r w:rsidR="00B25FC3" w:rsidRPr="00EB3BC6">
        <w:rPr>
          <w:rFonts w:ascii="Arial" w:hAnsi="Arial" w:cs="Times New Roman"/>
        </w:rPr>
        <w:t>Tale documento verrà fornito a scopo formativo a tutte le future commissioni.</w:t>
      </w:r>
    </w:p>
    <w:p w14:paraId="0BCBE70F" w14:textId="4BD5BE23" w:rsidR="00213A52" w:rsidRPr="00EB3BC6" w:rsidRDefault="00213A52" w:rsidP="00EB3BC6">
      <w:pPr>
        <w:widowControl w:val="0"/>
        <w:autoSpaceDE w:val="0"/>
        <w:autoSpaceDN w:val="0"/>
        <w:adjustRightInd w:val="0"/>
        <w:jc w:val="both"/>
        <w:rPr>
          <w:rFonts w:ascii="Arial" w:eastAsia="Times New Roman" w:hAnsi="Arial" w:cs="Times New Roman"/>
          <w:b/>
          <w:i/>
          <w:u w:val="single"/>
        </w:rPr>
      </w:pPr>
      <w:r w:rsidRPr="00EB3BC6">
        <w:rPr>
          <w:rFonts w:ascii="Arial" w:hAnsi="Arial" w:cs="Times New Roman"/>
          <w:b/>
          <w:i/>
          <w:u w:val="single"/>
        </w:rPr>
        <w:t>Strategia delle risorse umane per il personale della ricerca (HRS4R</w:t>
      </w:r>
      <w:r w:rsidRPr="00EB3BC6">
        <w:rPr>
          <w:rFonts w:ascii="Arial" w:hAnsi="Arial" w:cs="Times New Roman"/>
          <w:u w:val="single"/>
        </w:rPr>
        <w:t>)</w:t>
      </w:r>
      <w:r w:rsidRPr="00EB3BC6">
        <w:rPr>
          <w:rFonts w:ascii="Arial" w:hAnsi="Arial" w:cs="Times New Roman"/>
        </w:rPr>
        <w:t xml:space="preserve">. La legge di riforma degli enti prevede la revisione </w:t>
      </w:r>
      <w:r w:rsidR="004E300C" w:rsidRPr="00EB3BC6">
        <w:rPr>
          <w:rFonts w:ascii="Arial" w:hAnsi="Arial" w:cs="Times New Roman"/>
        </w:rPr>
        <w:t>dello statuto e dei regolamenti</w:t>
      </w:r>
      <w:r w:rsidRPr="00EB3BC6">
        <w:rPr>
          <w:rFonts w:ascii="Arial" w:hAnsi="Arial" w:cs="Times New Roman"/>
        </w:rPr>
        <w:t xml:space="preserve"> per la realizzazione di un ambiente di lavoro favorevole al personale della ricerca. Si tratta di una occasione per la realizzazione della HRS4R con la partecipazione di tutto il personale, con modalità di dialogo, coinvolgimento, trasparenza. La HRS4R è prevista dai </w:t>
      </w:r>
      <w:r w:rsidR="004E300C" w:rsidRPr="00EB3BC6">
        <w:rPr>
          <w:rFonts w:ascii="Arial" w:hAnsi="Arial" w:cs="Times New Roman"/>
        </w:rPr>
        <w:t>PTAP</w:t>
      </w:r>
      <w:r w:rsidRPr="00EB3BC6">
        <w:rPr>
          <w:rFonts w:ascii="Arial" w:hAnsi="Arial" w:cs="Times New Roman"/>
        </w:rPr>
        <w:t xml:space="preserve"> dal 2011 su proposta del CUG.</w:t>
      </w:r>
    </w:p>
    <w:p w14:paraId="0CBBC683" w14:textId="1D872F29" w:rsidR="0047580D" w:rsidRPr="00EB3BC6" w:rsidRDefault="006C503E" w:rsidP="00EB3BC6">
      <w:pPr>
        <w:spacing w:after="120"/>
        <w:jc w:val="both"/>
        <w:rPr>
          <w:rFonts w:ascii="Arial" w:eastAsia="Times New Roman" w:hAnsi="Arial" w:cs="Times New Roman"/>
        </w:rPr>
      </w:pPr>
      <w:r w:rsidRPr="00EB3BC6">
        <w:rPr>
          <w:rFonts w:ascii="Arial" w:eastAsia="Times New Roman" w:hAnsi="Arial" w:cs="Times New Roman"/>
          <w:b/>
          <w:i/>
          <w:u w:val="single"/>
        </w:rPr>
        <w:t>Migliorare la gestione del personale e l'ambiente di lavoro</w:t>
      </w:r>
      <w:r w:rsidR="002D5DAE" w:rsidRPr="00EB3BC6">
        <w:rPr>
          <w:rFonts w:ascii="Arial" w:hAnsi="Arial"/>
        </w:rPr>
        <w:t xml:space="preserve"> </w:t>
      </w:r>
      <w:r w:rsidR="00D37F01" w:rsidRPr="00EB3BC6">
        <w:rPr>
          <w:rFonts w:ascii="Arial" w:hAnsi="Arial"/>
        </w:rPr>
        <w:t xml:space="preserve"> </w:t>
      </w:r>
      <w:r w:rsidR="001D1C0B" w:rsidRPr="00EB3BC6">
        <w:rPr>
          <w:rFonts w:ascii="Arial" w:eastAsia="Times New Roman" w:hAnsi="Arial" w:cs="Times New Roman"/>
        </w:rPr>
        <w:t>Con l’obiettivo di migliorare il clima lavorativo sperimentando metodologie applicate finora in contesti diversi da quelli di un Ente di Ricerca</w:t>
      </w:r>
      <w:r w:rsidR="00220EFE" w:rsidRPr="00EB3BC6">
        <w:rPr>
          <w:rFonts w:ascii="Arial" w:eastAsia="Times New Roman" w:hAnsi="Arial" w:cs="Times New Roman"/>
        </w:rPr>
        <w:t>,</w:t>
      </w:r>
      <w:r w:rsidR="001D1C0B" w:rsidRPr="00EB3BC6">
        <w:rPr>
          <w:rFonts w:ascii="Arial" w:eastAsia="Times New Roman" w:hAnsi="Arial" w:cs="Times New Roman"/>
        </w:rPr>
        <w:t xml:space="preserve"> n</w:t>
      </w:r>
      <w:r w:rsidR="002A7924" w:rsidRPr="00EB3BC6">
        <w:rPr>
          <w:rFonts w:ascii="Arial" w:eastAsia="Times New Roman" w:hAnsi="Arial" w:cs="Times New Roman"/>
        </w:rPr>
        <w:t xml:space="preserve">el 2015 </w:t>
      </w:r>
      <w:r w:rsidR="001D1C0B" w:rsidRPr="00EB3BC6">
        <w:rPr>
          <w:rFonts w:ascii="Arial" w:eastAsia="Times New Roman" w:hAnsi="Arial" w:cs="Times New Roman"/>
        </w:rPr>
        <w:t xml:space="preserve">e </w:t>
      </w:r>
      <w:r w:rsidR="002A7924" w:rsidRPr="00EB3BC6">
        <w:rPr>
          <w:rFonts w:ascii="Arial" w:eastAsia="Times New Roman" w:hAnsi="Arial" w:cs="Times New Roman"/>
        </w:rPr>
        <w:t>fino a inizio 2016, quale  pr</w:t>
      </w:r>
      <w:r w:rsidR="001D1C0B" w:rsidRPr="00EB3BC6">
        <w:rPr>
          <w:rFonts w:ascii="Arial" w:eastAsia="Times New Roman" w:hAnsi="Arial" w:cs="Times New Roman"/>
        </w:rPr>
        <w:t>ogetto della Consigliera di Fiducia,  sono stati costituiti in quattro strutture pilota (</w:t>
      </w:r>
      <w:r w:rsidR="00220EFE" w:rsidRPr="00EB3BC6">
        <w:rPr>
          <w:rFonts w:ascii="Arial" w:eastAsia="Times New Roman" w:hAnsi="Arial" w:cs="Times New Roman"/>
        </w:rPr>
        <w:t>CNAF,LNGS, NA,TO</w:t>
      </w:r>
      <w:r w:rsidR="001D1C0B" w:rsidRPr="00EB3BC6">
        <w:rPr>
          <w:rFonts w:ascii="Arial" w:eastAsia="Times New Roman" w:hAnsi="Arial" w:cs="Times New Roman"/>
        </w:rPr>
        <w:t xml:space="preserve">) i circoli di ascolto. </w:t>
      </w:r>
      <w:r w:rsidR="00220EFE" w:rsidRPr="00EB3BC6">
        <w:rPr>
          <w:rFonts w:ascii="Arial" w:eastAsia="Times New Roman" w:hAnsi="Arial" w:cs="Times New Roman"/>
        </w:rPr>
        <w:t>A valle dei</w:t>
      </w:r>
      <w:r w:rsidR="001D1C0B" w:rsidRPr="00EB3BC6">
        <w:rPr>
          <w:rFonts w:ascii="Arial" w:eastAsia="Times New Roman" w:hAnsi="Arial" w:cs="Times New Roman"/>
        </w:rPr>
        <w:t xml:space="preserve"> risultati ottenuti</w:t>
      </w:r>
      <w:r w:rsidR="002D5DAE" w:rsidRPr="00EB3BC6">
        <w:rPr>
          <w:rFonts w:ascii="Arial" w:eastAsia="Times New Roman" w:hAnsi="Arial" w:cs="Times New Roman"/>
        </w:rPr>
        <w:t xml:space="preserve"> la nuova Consigliera di Fiducia, continuando l’attività progettuale di ricerca della Consigliera precedente, ha proposto nell’ottobre del 2016 l’attivazione di altri circoli con un modello ottimizzato per la tipicità dell’ente. </w:t>
      </w:r>
      <w:r w:rsidR="001D1C0B" w:rsidRPr="00EB3BC6">
        <w:rPr>
          <w:rFonts w:ascii="Arial" w:eastAsia="Times New Roman" w:hAnsi="Arial" w:cs="Times New Roman"/>
        </w:rPr>
        <w:t xml:space="preserve"> E’ stata approvata per il 2017 </w:t>
      </w:r>
      <w:r w:rsidR="002D5DAE" w:rsidRPr="00EB3BC6">
        <w:rPr>
          <w:rFonts w:ascii="Arial" w:eastAsia="Times New Roman" w:hAnsi="Arial" w:cs="Times New Roman"/>
        </w:rPr>
        <w:t xml:space="preserve">la realizzazione </w:t>
      </w:r>
      <w:r w:rsidR="001D1C0B" w:rsidRPr="00EB3BC6">
        <w:rPr>
          <w:rFonts w:ascii="Arial" w:eastAsia="Times New Roman" w:hAnsi="Arial" w:cs="Times New Roman"/>
        </w:rPr>
        <w:t xml:space="preserve">di questi circoli </w:t>
      </w:r>
      <w:r w:rsidR="002D5DAE" w:rsidRPr="00EB3BC6">
        <w:rPr>
          <w:rFonts w:ascii="Arial" w:eastAsia="Times New Roman" w:hAnsi="Arial" w:cs="Times New Roman"/>
        </w:rPr>
        <w:t>in quattro</w:t>
      </w:r>
      <w:r w:rsidR="001D1C0B" w:rsidRPr="00EB3BC6">
        <w:rPr>
          <w:rFonts w:ascii="Arial" w:eastAsia="Times New Roman" w:hAnsi="Arial" w:cs="Times New Roman"/>
        </w:rPr>
        <w:t xml:space="preserve"> nuove strutture</w:t>
      </w:r>
      <w:r w:rsidR="002D5DAE" w:rsidRPr="00EB3BC6">
        <w:rPr>
          <w:rFonts w:ascii="Arial" w:eastAsia="Times New Roman" w:hAnsi="Arial" w:cs="Times New Roman"/>
        </w:rPr>
        <w:t>.</w:t>
      </w:r>
      <w:r w:rsidR="001D1C0B" w:rsidRPr="00EB3BC6">
        <w:rPr>
          <w:rFonts w:ascii="Arial" w:eastAsia="Times New Roman" w:hAnsi="Arial" w:cs="Times New Roman"/>
        </w:rPr>
        <w:t xml:space="preserve"> </w:t>
      </w:r>
      <w:r w:rsidR="0047580D" w:rsidRPr="00EB3BC6">
        <w:rPr>
          <w:rFonts w:ascii="Arial" w:eastAsia="Times New Roman" w:hAnsi="Arial" w:cs="Times New Roman"/>
        </w:rPr>
        <w:t>Al termine di questa secondo sperimentazione, lo strumento potrà essere utilizzato in tutte le strutture a partire dal 2018.</w:t>
      </w:r>
    </w:p>
    <w:p w14:paraId="4E01983C" w14:textId="2E423DEC" w:rsidR="001B674F" w:rsidRPr="00EB3BC6" w:rsidRDefault="003B2A9E" w:rsidP="00EB3BC6">
      <w:pPr>
        <w:jc w:val="both"/>
        <w:rPr>
          <w:rFonts w:ascii="Arial" w:hAnsi="Arial"/>
        </w:rPr>
      </w:pPr>
      <w:r w:rsidRPr="00EB3BC6">
        <w:rPr>
          <w:rFonts w:ascii="Arial" w:hAnsi="Arial" w:cs="Times New Roman"/>
        </w:rPr>
        <w:t xml:space="preserve">Per migliorare la gestione dei tempi tenendo conto </w:t>
      </w:r>
      <w:r w:rsidR="00EB3BC6" w:rsidRPr="00EB3BC6">
        <w:rPr>
          <w:rFonts w:ascii="Arial" w:hAnsi="Arial" w:cs="Times New Roman"/>
        </w:rPr>
        <w:t>della</w:t>
      </w:r>
      <w:r w:rsidRPr="00EB3BC6">
        <w:rPr>
          <w:rFonts w:ascii="Arial" w:hAnsi="Arial" w:cs="Times New Roman"/>
        </w:rPr>
        <w:t xml:space="preserve"> conciliazione fra lavoro e vita privata</w:t>
      </w:r>
      <w:r w:rsidR="0047580D" w:rsidRPr="00EB3BC6">
        <w:rPr>
          <w:rFonts w:ascii="Arial" w:hAnsi="Arial" w:cs="Times New Roman"/>
        </w:rPr>
        <w:t>,</w:t>
      </w:r>
      <w:r w:rsidR="00497923" w:rsidRPr="00EB3BC6">
        <w:rPr>
          <w:rFonts w:ascii="Arial" w:hAnsi="Arial" w:cs="Times New Roman"/>
        </w:rPr>
        <w:t xml:space="preserve"> </w:t>
      </w:r>
      <w:r w:rsidRPr="00EB3BC6">
        <w:rPr>
          <w:rFonts w:ascii="Arial" w:hAnsi="Arial" w:cs="Times New Roman"/>
        </w:rPr>
        <w:t xml:space="preserve">nel 2015 è stato approvato il regolamento del Telelavoro. Dopo due anni di sperimentazione sono state evidenziate dal CUG alcune problematiche che necessitano di essere tenute in conto nella futura revisione del disciplinare del Telelavoro e/o nell’introduzione di nuove pratiche innovative di organizzazione del lavoro, come lo </w:t>
      </w:r>
      <w:proofErr w:type="spellStart"/>
      <w:r w:rsidRPr="00EB3BC6">
        <w:rPr>
          <w:rFonts w:ascii="Arial" w:hAnsi="Arial" w:cs="Times New Roman"/>
        </w:rPr>
        <w:t>smart</w:t>
      </w:r>
      <w:proofErr w:type="spellEnd"/>
      <w:r w:rsidRPr="00EB3BC6">
        <w:rPr>
          <w:rFonts w:ascii="Arial" w:hAnsi="Arial" w:cs="Times New Roman"/>
        </w:rPr>
        <w:t xml:space="preserve"> </w:t>
      </w:r>
      <w:proofErr w:type="spellStart"/>
      <w:r w:rsidRPr="00EB3BC6">
        <w:rPr>
          <w:rFonts w:ascii="Arial" w:hAnsi="Arial" w:cs="Times New Roman"/>
        </w:rPr>
        <w:t>working</w:t>
      </w:r>
      <w:proofErr w:type="spellEnd"/>
      <w:r w:rsidRPr="00EB3BC6">
        <w:rPr>
          <w:rFonts w:ascii="Arial" w:hAnsi="Arial" w:cs="Times New Roman"/>
        </w:rPr>
        <w:t xml:space="preserve">. </w:t>
      </w:r>
    </w:p>
    <w:p w14:paraId="07FD4948" w14:textId="53DBB528" w:rsidR="001B674F" w:rsidRPr="00EB3BC6" w:rsidRDefault="008759AE" w:rsidP="00EB3BC6">
      <w:pPr>
        <w:jc w:val="both"/>
        <w:rPr>
          <w:rFonts w:ascii="Arial" w:eastAsia="Times New Roman" w:hAnsi="Arial" w:cs="Times New Roman"/>
          <w:b/>
          <w:i/>
          <w:u w:val="single"/>
        </w:rPr>
      </w:pPr>
      <w:r w:rsidRPr="00EB3BC6">
        <w:rPr>
          <w:rFonts w:ascii="Arial" w:eastAsia="Times New Roman" w:hAnsi="Arial" w:cs="Times New Roman"/>
          <w:b/>
          <w:i/>
          <w:u w:val="single"/>
        </w:rPr>
        <w:t>Comunicazione e disseminazione</w:t>
      </w:r>
      <w:r w:rsidR="004E300C" w:rsidRPr="00EB3BC6">
        <w:rPr>
          <w:rFonts w:ascii="Arial" w:eastAsia="Times New Roman" w:hAnsi="Arial" w:cs="Times New Roman"/>
          <w:b/>
          <w:i/>
        </w:rPr>
        <w:t xml:space="preserve"> </w:t>
      </w:r>
      <w:r w:rsidR="001B674F" w:rsidRPr="00EB3BC6">
        <w:rPr>
          <w:rFonts w:ascii="Arial" w:hAnsi="Arial" w:cs="Times New Roman"/>
        </w:rPr>
        <w:t xml:space="preserve">Sul tema degli stereotipi e per aumentare la consapevolezza sui temi del PTAP, sulla parità e le pari opportunità è stato organizzato nel 2016-2017 </w:t>
      </w:r>
      <w:r w:rsidR="00213F07" w:rsidRPr="00EB3BC6">
        <w:rPr>
          <w:rFonts w:ascii="Arial" w:hAnsi="Arial" w:cs="Times New Roman"/>
        </w:rPr>
        <w:t xml:space="preserve">un corso di formazione </w:t>
      </w:r>
      <w:r w:rsidR="001B674F" w:rsidRPr="00EB3BC6">
        <w:rPr>
          <w:rFonts w:ascii="Arial" w:hAnsi="Arial" w:cs="Times New Roman"/>
        </w:rPr>
        <w:t>sulla “</w:t>
      </w:r>
      <w:r w:rsidR="001B674F" w:rsidRPr="00EB3BC6">
        <w:rPr>
          <w:rFonts w:ascii="Arial" w:hAnsi="Arial" w:cs="Times New Roman"/>
          <w:i/>
        </w:rPr>
        <w:t>Consapevolezza Sociale, Equità e Nuovi Percorsi Nella Ricerca</w:t>
      </w:r>
      <w:r w:rsidR="001B674F" w:rsidRPr="00EB3BC6">
        <w:rPr>
          <w:rFonts w:ascii="Arial" w:hAnsi="Arial" w:cs="Times New Roman"/>
        </w:rPr>
        <w:t>” che ha visto la partecipazione di alcuni componenti della dirigenza dell’ente, oltre che del personale del CUG e dell’amministrazione centrale e dei rappresentanti del personale.</w:t>
      </w:r>
      <w:r w:rsidR="00213F07" w:rsidRPr="00EB3BC6">
        <w:rPr>
          <w:rFonts w:ascii="Arial" w:hAnsi="Arial" w:cs="Times New Roman"/>
        </w:rPr>
        <w:t xml:space="preserve"> </w:t>
      </w:r>
      <w:r w:rsidR="00B05992" w:rsidRPr="00EB3BC6">
        <w:rPr>
          <w:rFonts w:ascii="Arial" w:hAnsi="Arial" w:cs="Times New Roman"/>
        </w:rPr>
        <w:t>Inoltre n</w:t>
      </w:r>
      <w:r w:rsidR="001B674F" w:rsidRPr="00EB3BC6">
        <w:rPr>
          <w:rFonts w:ascii="Arial" w:hAnsi="Arial" w:cs="Times New Roman"/>
        </w:rPr>
        <w:t xml:space="preserve">el 2016 </w:t>
      </w:r>
      <w:r w:rsidR="00BC0167" w:rsidRPr="00EB3BC6">
        <w:rPr>
          <w:rFonts w:ascii="Arial" w:hAnsi="Arial" w:cs="Times New Roman"/>
        </w:rPr>
        <w:t xml:space="preserve">al fine di stabilire una più efficace comunicazione con il personale alcuni componenti del CUG hanno presentato </w:t>
      </w:r>
      <w:r w:rsidR="001B674F" w:rsidRPr="00EB3BC6">
        <w:rPr>
          <w:rFonts w:ascii="Arial" w:hAnsi="Arial" w:cs="Times New Roman"/>
        </w:rPr>
        <w:t>il PTAP  e temi specifi</w:t>
      </w:r>
      <w:r w:rsidR="00BC0167" w:rsidRPr="00EB3BC6">
        <w:rPr>
          <w:rFonts w:ascii="Arial" w:hAnsi="Arial" w:cs="Times New Roman"/>
        </w:rPr>
        <w:t xml:space="preserve">ci di lavoro comune </w:t>
      </w:r>
      <w:r w:rsidR="001B674F" w:rsidRPr="00EB3BC6">
        <w:rPr>
          <w:rFonts w:ascii="Arial" w:hAnsi="Arial" w:cs="Times New Roman"/>
        </w:rPr>
        <w:t>alle assemblee dei rappresentanti</w:t>
      </w:r>
      <w:r w:rsidR="00BC0167" w:rsidRPr="00EB3BC6">
        <w:rPr>
          <w:rFonts w:ascii="Arial" w:hAnsi="Arial" w:cs="Times New Roman"/>
        </w:rPr>
        <w:t>.</w:t>
      </w:r>
    </w:p>
    <w:p w14:paraId="1AF10C86" w14:textId="77777777" w:rsidR="00B05992" w:rsidRPr="001B674F" w:rsidRDefault="00B05992" w:rsidP="002341AA">
      <w:pPr>
        <w:widowControl w:val="0"/>
        <w:autoSpaceDE w:val="0"/>
        <w:autoSpaceDN w:val="0"/>
        <w:adjustRightInd w:val="0"/>
        <w:spacing w:after="120"/>
        <w:jc w:val="both"/>
        <w:rPr>
          <w:rFonts w:ascii="Times New Roman" w:hAnsi="Times New Roman" w:cs="Times New Roman"/>
          <w:sz w:val="24"/>
          <w:szCs w:val="24"/>
        </w:rPr>
      </w:pPr>
    </w:p>
    <w:p w14:paraId="2C7A4174" w14:textId="77777777" w:rsidR="002D5DAE" w:rsidRPr="002D5DAE" w:rsidRDefault="002D5DAE" w:rsidP="001B674F">
      <w:pPr>
        <w:jc w:val="both"/>
        <w:rPr>
          <w:rFonts w:ascii="Times New Roman" w:eastAsia="Times New Roman" w:hAnsi="Times New Roman" w:cs="Times New Roman"/>
          <w:b/>
          <w:i/>
          <w:sz w:val="24"/>
          <w:szCs w:val="24"/>
          <w:u w:val="single"/>
        </w:rPr>
      </w:pPr>
    </w:p>
    <w:sectPr w:rsidR="002D5DAE" w:rsidRPr="002D5DAE" w:rsidSect="004E300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98"/>
    <w:rsid w:val="000032B2"/>
    <w:rsid w:val="00064A40"/>
    <w:rsid w:val="000E35A4"/>
    <w:rsid w:val="00177E47"/>
    <w:rsid w:val="00196A98"/>
    <w:rsid w:val="001B674F"/>
    <w:rsid w:val="001D1C0B"/>
    <w:rsid w:val="00213A52"/>
    <w:rsid w:val="00213F07"/>
    <w:rsid w:val="00220EFE"/>
    <w:rsid w:val="002341AA"/>
    <w:rsid w:val="00246860"/>
    <w:rsid w:val="002557AD"/>
    <w:rsid w:val="00291206"/>
    <w:rsid w:val="002A7924"/>
    <w:rsid w:val="002D5DAE"/>
    <w:rsid w:val="002F6242"/>
    <w:rsid w:val="003B2A9E"/>
    <w:rsid w:val="003B5000"/>
    <w:rsid w:val="0047580D"/>
    <w:rsid w:val="00497923"/>
    <w:rsid w:val="004E300C"/>
    <w:rsid w:val="004E5874"/>
    <w:rsid w:val="005414C9"/>
    <w:rsid w:val="00562544"/>
    <w:rsid w:val="005830DF"/>
    <w:rsid w:val="005C6699"/>
    <w:rsid w:val="00665992"/>
    <w:rsid w:val="006C503E"/>
    <w:rsid w:val="00743298"/>
    <w:rsid w:val="007B72AD"/>
    <w:rsid w:val="007E5E74"/>
    <w:rsid w:val="007F021A"/>
    <w:rsid w:val="00805720"/>
    <w:rsid w:val="0082405F"/>
    <w:rsid w:val="008759AE"/>
    <w:rsid w:val="00912A90"/>
    <w:rsid w:val="009A19F2"/>
    <w:rsid w:val="009B4AB7"/>
    <w:rsid w:val="00A2449B"/>
    <w:rsid w:val="00B05992"/>
    <w:rsid w:val="00B15482"/>
    <w:rsid w:val="00B25FC3"/>
    <w:rsid w:val="00BC0167"/>
    <w:rsid w:val="00BE1EBA"/>
    <w:rsid w:val="00BE6A47"/>
    <w:rsid w:val="00C27C38"/>
    <w:rsid w:val="00CE3268"/>
    <w:rsid w:val="00D37F01"/>
    <w:rsid w:val="00D51AA0"/>
    <w:rsid w:val="00EB3BC6"/>
    <w:rsid w:val="00ED6682"/>
    <w:rsid w:val="00F50020"/>
    <w:rsid w:val="00F80C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D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1081</Words>
  <Characters>6167</Characters>
  <Application>Microsoft Macintosh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badala</dc:creator>
  <cp:keywords/>
  <dc:description/>
  <cp:lastModifiedBy>Maria Rosaria Masullo</cp:lastModifiedBy>
  <cp:revision>35</cp:revision>
  <dcterms:created xsi:type="dcterms:W3CDTF">2017-03-10T22:46:00Z</dcterms:created>
  <dcterms:modified xsi:type="dcterms:W3CDTF">2017-03-11T23:42:00Z</dcterms:modified>
</cp:coreProperties>
</file>