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9" w:type="pct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357"/>
        <w:gridCol w:w="2955"/>
      </w:tblGrid>
      <w:tr w:rsidR="00F26521" w:rsidRPr="00902713" w14:paraId="397B281B" w14:textId="77777777" w:rsidTr="006D5B83">
        <w:trPr>
          <w:trHeight w:val="1191"/>
        </w:trPr>
        <w:tc>
          <w:tcPr>
            <w:tcW w:w="5000" w:type="pct"/>
            <w:gridSpan w:val="3"/>
            <w:vAlign w:val="center"/>
          </w:tcPr>
          <w:p w14:paraId="006EE606" w14:textId="520EEADA" w:rsidR="00626DD1" w:rsidRPr="00F26521" w:rsidRDefault="00C82687" w:rsidP="00C92B20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Piano Qualità – Modelli di documento</w:t>
            </w:r>
          </w:p>
        </w:tc>
      </w:tr>
      <w:tr w:rsidR="00F26521" w:rsidRPr="00902713" w14:paraId="55C35069" w14:textId="77777777" w:rsidTr="006D5B83">
        <w:trPr>
          <w:trHeight w:val="503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4BE68EE" w14:textId="7153B6CB" w:rsidR="004A624C" w:rsidRPr="0075068E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val="it-IT" w:eastAsia="it-IT"/>
              </w:rPr>
            </w:pPr>
          </w:p>
          <w:p w14:paraId="57CC3E96" w14:textId="77777777" w:rsidR="004A624C" w:rsidRPr="0075068E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val="it-IT" w:eastAsia="it-IT"/>
              </w:rPr>
            </w:pPr>
          </w:p>
          <w:p w14:paraId="5189EF4F" w14:textId="5B61DC34" w:rsidR="0075068E" w:rsidRDefault="00C82687" w:rsidP="007B1584">
            <w:pPr>
              <w:jc w:val="center"/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</w:pPr>
            <w:r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>Progress Report</w:t>
            </w:r>
            <w:r w:rsidR="008D602C"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 xml:space="preserve"> Review CSN2 - Template</w:t>
            </w:r>
          </w:p>
          <w:p w14:paraId="41E4606B" w14:textId="3FC62B65" w:rsidR="00C82687" w:rsidRPr="0075068E" w:rsidRDefault="00C82687" w:rsidP="007B1584">
            <w:pPr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val="it-IT" w:eastAsia="it-IT"/>
              </w:rPr>
            </w:pPr>
            <w:r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 xml:space="preserve">Relazione </w:t>
            </w:r>
            <w:r w:rsidR="008D602C"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>dei referee su</w:t>
            </w:r>
            <w:r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>l progetto</w:t>
            </w:r>
          </w:p>
          <w:p w14:paraId="33AE9C57" w14:textId="77777777" w:rsidR="004A624C" w:rsidRPr="0075068E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28"/>
                <w:lang w:val="it-IT"/>
              </w:rPr>
            </w:pPr>
          </w:p>
          <w:p w14:paraId="6D101E8E" w14:textId="1D7EEDC8" w:rsidR="00C82687" w:rsidRDefault="008D602C" w:rsidP="00C82687">
            <w:pPr>
              <w:pStyle w:val="Paragrafo"/>
              <w:jc w:val="center"/>
            </w:pPr>
            <w:r>
              <w:t>Q</w:t>
            </w:r>
            <w:r w:rsidR="00C82687">
              <w:t xml:space="preserve">uesto documento </w:t>
            </w:r>
            <w:r>
              <w:t>fornisce un modello per il rapporto dei referee di CSN2 alla relazione periodica di avanzamento presentata dai progetti</w:t>
            </w:r>
          </w:p>
          <w:p w14:paraId="2BF7A009" w14:textId="77777777" w:rsidR="00F916DA" w:rsidRPr="0075068E" w:rsidRDefault="00F916DA" w:rsidP="00F916DA">
            <w:pPr>
              <w:pStyle w:val="Paragrafo"/>
            </w:pPr>
          </w:p>
        </w:tc>
      </w:tr>
      <w:tr w:rsidR="00F26521" w:rsidRPr="00F26521" w14:paraId="5E1D2346" w14:textId="77777777" w:rsidTr="006D5B83">
        <w:trPr>
          <w:trHeight w:val="421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F80" w14:textId="77777777" w:rsidR="00626DD1" w:rsidRPr="00F26521" w:rsidRDefault="00231C16" w:rsidP="00E57239">
            <w:pPr>
              <w:jc w:val="center"/>
              <w:rPr>
                <w:color w:val="000000" w:themeColor="text1"/>
                <w:lang w:val="it-IT"/>
              </w:rPr>
            </w:pPr>
            <w:r w:rsidRPr="00F26521">
              <w:rPr>
                <w:color w:val="000000" w:themeColor="text1"/>
                <w:lang w:val="it-IT"/>
              </w:rPr>
              <w:t>Autore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5CB" w14:textId="77777777" w:rsidR="00626DD1" w:rsidRPr="00F26521" w:rsidRDefault="00231C16" w:rsidP="00E57239">
            <w:pPr>
              <w:jc w:val="center"/>
              <w:rPr>
                <w:color w:val="000000" w:themeColor="text1"/>
                <w:lang w:val="it-IT"/>
              </w:rPr>
            </w:pPr>
            <w:r w:rsidRPr="00F26521">
              <w:rPr>
                <w:color w:val="000000" w:themeColor="text1"/>
                <w:lang w:val="it-IT"/>
              </w:rPr>
              <w:t>Verificato da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3D8" w14:textId="77777777" w:rsidR="00626DD1" w:rsidRPr="00F26521" w:rsidRDefault="00231C16" w:rsidP="00CD39A9">
            <w:pPr>
              <w:ind w:right="-150"/>
              <w:jc w:val="center"/>
              <w:rPr>
                <w:color w:val="000000" w:themeColor="text1"/>
                <w:lang w:val="it-IT"/>
              </w:rPr>
            </w:pPr>
            <w:r w:rsidRPr="00F26521">
              <w:rPr>
                <w:color w:val="000000" w:themeColor="text1"/>
                <w:lang w:val="it-IT"/>
              </w:rPr>
              <w:t>Approvato da</w:t>
            </w:r>
          </w:p>
        </w:tc>
      </w:tr>
      <w:tr w:rsidR="00F26521" w:rsidRPr="00F26521" w14:paraId="0AF9A898" w14:textId="77777777" w:rsidTr="006D5B83">
        <w:trPr>
          <w:trHeight w:val="255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D5F" w14:textId="3F9E11A9" w:rsidR="00786E30" w:rsidRPr="00F26521" w:rsidRDefault="008D602C" w:rsidP="00772FAB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O</w:t>
            </w:r>
            <w:r w:rsidR="00C82687">
              <w:rPr>
                <w:color w:val="000000" w:themeColor="text1"/>
                <w:lang w:val="it-IT"/>
              </w:rPr>
              <w:t>.</w:t>
            </w:r>
            <w:r>
              <w:rPr>
                <w:color w:val="000000" w:themeColor="text1"/>
                <w:lang w:val="it-IT"/>
              </w:rPr>
              <w:t>Cremonesi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04A" w14:textId="0810C268" w:rsidR="004A624C" w:rsidRPr="00F26521" w:rsidRDefault="008D602C" w:rsidP="009020F1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L. Latronico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B5D" w14:textId="6E19CA08" w:rsidR="004A624C" w:rsidRPr="00F26521" w:rsidRDefault="008D602C" w:rsidP="003B2911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CSN2</w:t>
            </w:r>
          </w:p>
        </w:tc>
      </w:tr>
      <w:tr w:rsidR="00F26521" w:rsidRPr="00F26521" w14:paraId="0F5FCB56" w14:textId="77777777" w:rsidTr="006D5B83">
        <w:trPr>
          <w:trHeight w:val="229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6C57F79" w14:textId="77777777" w:rsidR="001F6A83" w:rsidRDefault="00231C16" w:rsidP="007C5C3D">
            <w:pPr>
              <w:pStyle w:val="Paragrafo"/>
              <w:rPr>
                <w:color w:val="000000" w:themeColor="text1"/>
              </w:rPr>
            </w:pPr>
            <w:r w:rsidRPr="00F26521">
              <w:rPr>
                <w:color w:val="000000" w:themeColor="text1"/>
              </w:rPr>
              <w:t>Lista di distribuzione</w:t>
            </w:r>
            <w:r w:rsidR="001F6A83" w:rsidRPr="00F26521">
              <w:rPr>
                <w:color w:val="000000" w:themeColor="text1"/>
              </w:rPr>
              <w:t>:</w:t>
            </w:r>
          </w:p>
          <w:p w14:paraId="01B81DE7" w14:textId="57546352" w:rsidR="0068108F" w:rsidRPr="00F26521" w:rsidRDefault="008D602C" w:rsidP="0068108F">
            <w:pPr>
              <w:pStyle w:val="Paragrafo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CSN2</w:t>
            </w:r>
          </w:p>
        </w:tc>
      </w:tr>
    </w:tbl>
    <w:p w14:paraId="6908605C" w14:textId="77777777" w:rsidR="0068108F" w:rsidRDefault="0068108F">
      <w:pPr>
        <w:spacing w:before="0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br w:type="page"/>
      </w:r>
    </w:p>
    <w:p w14:paraId="01658A29" w14:textId="77777777" w:rsidR="0068108F" w:rsidRDefault="0068108F">
      <w:pPr>
        <w:rPr>
          <w:color w:val="000000" w:themeColor="text1"/>
          <w:lang w:val="it-IT"/>
        </w:rPr>
      </w:pPr>
    </w:p>
    <w:tbl>
      <w:tblPr>
        <w:tblStyle w:val="TableGrid"/>
        <w:tblW w:w="5161" w:type="pct"/>
        <w:tblInd w:w="-142" w:type="dxa"/>
        <w:tblLook w:val="04A0" w:firstRow="1" w:lastRow="0" w:firstColumn="1" w:lastColumn="0" w:noHBand="0" w:noVBand="1"/>
      </w:tblPr>
      <w:tblGrid>
        <w:gridCol w:w="839"/>
        <w:gridCol w:w="1476"/>
        <w:gridCol w:w="4706"/>
        <w:gridCol w:w="2335"/>
      </w:tblGrid>
      <w:tr w:rsidR="0068108F" w:rsidRPr="00F26521" w14:paraId="3FBC216C" w14:textId="77777777" w:rsidTr="00285A0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1E71D" w14:textId="77777777" w:rsidR="0068108F" w:rsidRPr="00F26521" w:rsidRDefault="0068108F" w:rsidP="00157C32">
            <w:pPr>
              <w:rPr>
                <w:b/>
                <w:color w:val="000000" w:themeColor="text1"/>
                <w:lang w:val="it-IT"/>
              </w:rPr>
            </w:pPr>
            <w:r w:rsidRPr="00F26521">
              <w:rPr>
                <w:b/>
                <w:color w:val="000000" w:themeColor="text1"/>
                <w:sz w:val="28"/>
                <w:lang w:val="it-IT"/>
              </w:rPr>
              <w:t>Storico delle Revisioni</w:t>
            </w:r>
          </w:p>
        </w:tc>
      </w:tr>
      <w:tr w:rsidR="0068108F" w:rsidRPr="00F26521" w14:paraId="58B2BEDE" w14:textId="77777777" w:rsidTr="00CE1754">
        <w:trPr>
          <w:trHeight w:val="57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211" w14:textId="77777777" w:rsidR="0068108F" w:rsidRPr="0068108F" w:rsidRDefault="0068108F" w:rsidP="00157C32">
            <w:pPr>
              <w:jc w:val="center"/>
              <w:rPr>
                <w:color w:val="000000" w:themeColor="text1"/>
                <w:lang w:val="it-IT"/>
              </w:rPr>
            </w:pPr>
            <w:r w:rsidRPr="0068108F">
              <w:rPr>
                <w:color w:val="000000" w:themeColor="text1"/>
                <w:lang w:val="it-IT"/>
              </w:rPr>
              <w:t>Rev.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F74" w14:textId="77777777" w:rsidR="0068108F" w:rsidRPr="0068108F" w:rsidRDefault="0068108F" w:rsidP="00157C32">
            <w:pPr>
              <w:jc w:val="center"/>
              <w:rPr>
                <w:color w:val="000000" w:themeColor="text1"/>
                <w:lang w:val="it-IT"/>
              </w:rPr>
            </w:pPr>
            <w:r w:rsidRPr="0068108F">
              <w:rPr>
                <w:color w:val="000000" w:themeColor="text1"/>
                <w:lang w:val="it-IT"/>
              </w:rPr>
              <w:t>Data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C7B6" w14:textId="77777777" w:rsidR="0068108F" w:rsidRPr="0068108F" w:rsidRDefault="0068108F" w:rsidP="00157C32">
            <w:pPr>
              <w:jc w:val="center"/>
              <w:rPr>
                <w:color w:val="000000" w:themeColor="text1"/>
                <w:lang w:val="it-IT"/>
              </w:rPr>
            </w:pPr>
            <w:r w:rsidRPr="0068108F">
              <w:rPr>
                <w:color w:val="000000" w:themeColor="text1"/>
                <w:lang w:val="it-IT"/>
              </w:rPr>
              <w:t>Descrizione delle modifiche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A2E" w14:textId="77777777" w:rsidR="0068108F" w:rsidRPr="0068108F" w:rsidRDefault="0068108F" w:rsidP="00157C32">
            <w:pPr>
              <w:jc w:val="center"/>
              <w:rPr>
                <w:color w:val="000000" w:themeColor="text1"/>
                <w:lang w:val="it-IT"/>
              </w:rPr>
            </w:pPr>
            <w:r w:rsidRPr="0068108F">
              <w:rPr>
                <w:color w:val="000000" w:themeColor="text1"/>
                <w:lang w:val="it-IT"/>
              </w:rPr>
              <w:t>Autore/Editore</w:t>
            </w:r>
          </w:p>
        </w:tc>
      </w:tr>
      <w:tr w:rsidR="0068108F" w:rsidRPr="00F26521" w14:paraId="1A9EE59F" w14:textId="77777777" w:rsidTr="00CE1754"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14:paraId="5C51216A" w14:textId="210D50C6" w:rsidR="0068108F" w:rsidRPr="00F26521" w:rsidRDefault="008D602C" w:rsidP="00157C32">
            <w:pPr>
              <w:jc w:val="center"/>
              <w:rPr>
                <w:color w:val="000000" w:themeColor="text1"/>
                <w:sz w:val="20"/>
                <w:lang w:val="it-IT"/>
              </w:rPr>
            </w:pPr>
            <w:r>
              <w:rPr>
                <w:color w:val="000000" w:themeColor="text1"/>
                <w:sz w:val="20"/>
                <w:lang w:val="it-IT"/>
              </w:rPr>
              <w:t>1.0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2F7BC663" w14:textId="321EB334" w:rsidR="0068108F" w:rsidRPr="00F26521" w:rsidRDefault="008D602C" w:rsidP="00157C32">
            <w:pPr>
              <w:jc w:val="center"/>
              <w:rPr>
                <w:color w:val="000000" w:themeColor="text1"/>
                <w:sz w:val="20"/>
                <w:lang w:val="it-IT"/>
              </w:rPr>
            </w:pPr>
            <w:r>
              <w:rPr>
                <w:color w:val="000000" w:themeColor="text1"/>
                <w:sz w:val="20"/>
                <w:lang w:val="it-IT"/>
              </w:rPr>
              <w:t>12/7/2022</w:t>
            </w:r>
          </w:p>
        </w:tc>
        <w:tc>
          <w:tcPr>
            <w:tcW w:w="2515" w:type="pct"/>
            <w:tcBorders>
              <w:top w:val="single" w:sz="4" w:space="0" w:color="auto"/>
            </w:tcBorders>
          </w:tcPr>
          <w:p w14:paraId="3A768680" w14:textId="6E374664" w:rsidR="0068108F" w:rsidRPr="00F26521" w:rsidRDefault="008D602C" w:rsidP="00157C32">
            <w:pPr>
              <w:rPr>
                <w:color w:val="000000" w:themeColor="text1"/>
                <w:sz w:val="20"/>
                <w:lang w:val="it-IT"/>
              </w:rPr>
            </w:pPr>
            <w:r>
              <w:rPr>
                <w:color w:val="000000" w:themeColor="text1"/>
                <w:sz w:val="20"/>
                <w:lang w:val="it-IT"/>
              </w:rPr>
              <w:t>Primo rilascio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14:paraId="7012C1BA" w14:textId="70586161" w:rsidR="0068108F" w:rsidRPr="00F26521" w:rsidRDefault="008D602C" w:rsidP="00157C32">
            <w:pPr>
              <w:rPr>
                <w:color w:val="000000" w:themeColor="text1"/>
                <w:sz w:val="20"/>
                <w:lang w:val="it-IT"/>
              </w:rPr>
            </w:pPr>
            <w:r>
              <w:rPr>
                <w:color w:val="000000" w:themeColor="text1"/>
                <w:sz w:val="20"/>
                <w:lang w:val="it-IT"/>
              </w:rPr>
              <w:t>O. Cremonesi</w:t>
            </w:r>
          </w:p>
        </w:tc>
      </w:tr>
      <w:tr w:rsidR="0068108F" w:rsidRPr="00F26521" w14:paraId="02972CD5" w14:textId="77777777" w:rsidTr="00CE1754">
        <w:tc>
          <w:tcPr>
            <w:tcW w:w="448" w:type="pct"/>
            <w:vAlign w:val="center"/>
          </w:tcPr>
          <w:p w14:paraId="5CDBD1B6" w14:textId="77777777" w:rsidR="0068108F" w:rsidRPr="00F26521" w:rsidRDefault="0068108F" w:rsidP="00157C32">
            <w:pPr>
              <w:jc w:val="center"/>
              <w:rPr>
                <w:color w:val="000000" w:themeColor="text1"/>
                <w:sz w:val="20"/>
                <w:lang w:val="it-IT"/>
              </w:rPr>
            </w:pPr>
          </w:p>
        </w:tc>
        <w:tc>
          <w:tcPr>
            <w:tcW w:w="789" w:type="pct"/>
            <w:vAlign w:val="center"/>
          </w:tcPr>
          <w:p w14:paraId="780921DC" w14:textId="77777777" w:rsidR="0068108F" w:rsidRPr="00F26521" w:rsidRDefault="0068108F" w:rsidP="00157C32">
            <w:pPr>
              <w:jc w:val="center"/>
              <w:rPr>
                <w:color w:val="000000" w:themeColor="text1"/>
                <w:sz w:val="20"/>
                <w:lang w:val="it-IT"/>
              </w:rPr>
            </w:pPr>
          </w:p>
        </w:tc>
        <w:tc>
          <w:tcPr>
            <w:tcW w:w="2515" w:type="pct"/>
          </w:tcPr>
          <w:p w14:paraId="1164E099" w14:textId="77777777" w:rsidR="0068108F" w:rsidRPr="00F26521" w:rsidRDefault="0068108F" w:rsidP="00157C32">
            <w:pPr>
              <w:rPr>
                <w:color w:val="000000" w:themeColor="text1"/>
                <w:sz w:val="20"/>
                <w:lang w:val="it-IT"/>
              </w:rPr>
            </w:pPr>
          </w:p>
        </w:tc>
        <w:tc>
          <w:tcPr>
            <w:tcW w:w="1248" w:type="pct"/>
          </w:tcPr>
          <w:p w14:paraId="660901CE" w14:textId="77777777" w:rsidR="0068108F" w:rsidRPr="00F26521" w:rsidRDefault="0068108F" w:rsidP="00157C32">
            <w:pPr>
              <w:rPr>
                <w:color w:val="000000" w:themeColor="text1"/>
                <w:sz w:val="20"/>
                <w:lang w:val="it-IT"/>
              </w:rPr>
            </w:pPr>
          </w:p>
        </w:tc>
      </w:tr>
    </w:tbl>
    <w:sdt>
      <w:sdtPr>
        <w:rPr>
          <w:rFonts w:ascii="Times New Roman" w:eastAsiaTheme="minorEastAsia" w:hAnsi="Times New Roman" w:cstheme="minorBidi"/>
          <w:b w:val="0"/>
          <w:bCs w:val="0"/>
          <w:i w:val="0"/>
          <w:color w:val="000000" w:themeColor="text1"/>
          <w:sz w:val="24"/>
          <w:szCs w:val="24"/>
          <w:lang w:val="en-GB"/>
        </w:rPr>
        <w:id w:val="1077395417"/>
        <w:docPartObj>
          <w:docPartGallery w:val="Table of Contents"/>
          <w:docPartUnique/>
        </w:docPartObj>
      </w:sdtPr>
      <w:sdtEndPr>
        <w:rPr>
          <w:rFonts w:ascii="Avenir Book" w:hAnsi="Avenir Book" w:cs="Times New Roman"/>
          <w:noProof/>
        </w:rPr>
      </w:sdtEndPr>
      <w:sdtContent>
        <w:p w14:paraId="723384F9" w14:textId="77777777" w:rsidR="00E930CC" w:rsidRPr="00F26521" w:rsidRDefault="00E52C2F" w:rsidP="007C5C3D">
          <w:pPr>
            <w:pStyle w:val="TOCHeading"/>
            <w:numPr>
              <w:ilvl w:val="0"/>
              <w:numId w:val="0"/>
            </w:numPr>
            <w:rPr>
              <w:i w:val="0"/>
              <w:color w:val="000000" w:themeColor="text1"/>
            </w:rPr>
          </w:pPr>
          <w:r w:rsidRPr="00F26521">
            <w:rPr>
              <w:i w:val="0"/>
              <w:color w:val="000000" w:themeColor="text1"/>
            </w:rPr>
            <w:t>Sommario</w:t>
          </w:r>
        </w:p>
        <w:p w14:paraId="48007421" w14:textId="5DD444BE" w:rsidR="00CE1754" w:rsidRDefault="004C6D2B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 w:rsidRPr="00C844A3">
            <w:rPr>
              <w:rFonts w:ascii="Times New Roman" w:hAnsi="Times New Roman"/>
              <w:b w:val="0"/>
              <w:bCs w:val="0"/>
              <w:caps/>
              <w:color w:val="000000" w:themeColor="text1"/>
              <w:sz w:val="22"/>
              <w:szCs w:val="22"/>
              <w:u w:val="single"/>
              <w:lang w:val="en-GB"/>
            </w:rPr>
            <w:fldChar w:fldCharType="begin"/>
          </w:r>
          <w:r w:rsidRPr="00C844A3">
            <w:rPr>
              <w:caps/>
              <w:color w:val="000000" w:themeColor="text1"/>
              <w:sz w:val="22"/>
              <w:szCs w:val="22"/>
              <w:u w:val="single"/>
            </w:rPr>
            <w:instrText xml:space="preserve"> TOC \o "1-3" </w:instrText>
          </w:r>
          <w:r w:rsidRPr="00C844A3">
            <w:rPr>
              <w:rFonts w:ascii="Times New Roman" w:hAnsi="Times New Roman"/>
              <w:b w:val="0"/>
              <w:bCs w:val="0"/>
              <w:caps/>
              <w:color w:val="000000" w:themeColor="text1"/>
              <w:sz w:val="22"/>
              <w:szCs w:val="22"/>
              <w:u w:val="single"/>
              <w:lang w:val="en-GB"/>
            </w:rPr>
            <w:fldChar w:fldCharType="separate"/>
          </w:r>
          <w:r w:rsidR="00CE1754">
            <w:t>1</w:t>
          </w:r>
          <w:r w:rsidR="00CE175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 w:rsidR="00CE1754">
            <w:t>Introduzione</w:t>
          </w:r>
          <w:r w:rsidR="00CE1754">
            <w:tab/>
          </w:r>
          <w:r w:rsidR="00CE1754">
            <w:fldChar w:fldCharType="begin"/>
          </w:r>
          <w:r w:rsidR="00CE1754">
            <w:instrText xml:space="preserve"> PAGEREF _Toc108519659 \h </w:instrText>
          </w:r>
          <w:r w:rsidR="00CE1754">
            <w:fldChar w:fldCharType="separate"/>
          </w:r>
          <w:r w:rsidR="00CE1754">
            <w:t>3</w:t>
          </w:r>
          <w:r w:rsidR="00CE1754">
            <w:fldChar w:fldCharType="end"/>
          </w:r>
        </w:p>
        <w:p w14:paraId="54740050" w14:textId="47BBC0D9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rPr>
              <w:lang w:eastAsia="en-US"/>
            </w:rPr>
            <w:t>2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rPr>
              <w:lang w:eastAsia="en-US"/>
            </w:rPr>
            <w:t>Nomenclatura</w:t>
          </w:r>
          <w:r>
            <w:tab/>
          </w:r>
          <w:r>
            <w:fldChar w:fldCharType="begin"/>
          </w:r>
          <w:r>
            <w:instrText xml:space="preserve"> PAGEREF _Toc108519660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13CCD3D" w14:textId="5104A610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t>3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t>Stato generale del progetto</w:t>
          </w:r>
          <w:r>
            <w:tab/>
          </w:r>
          <w:r>
            <w:fldChar w:fldCharType="begin"/>
          </w:r>
          <w:r>
            <w:instrText xml:space="preserve"> PAGEREF _Toc108519661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49A5E47" w14:textId="78EB1BA5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3.1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Valutazione generale dell’esperimento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11F775B" w14:textId="6A1E30F9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3.2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Valutazione status dell’esperimento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F328775" w14:textId="0561EB8C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3.3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Valutazione milestones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08367D6" w14:textId="4F439F47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3.4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Iter della proposta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C335FA7" w14:textId="42058C7B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t>4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t>Osservazioni</w:t>
          </w:r>
          <w:r>
            <w:tab/>
          </w:r>
          <w:r>
            <w:fldChar w:fldCharType="begin"/>
          </w:r>
          <w:r>
            <w:instrText xml:space="preserve"> PAGEREF _Toc108519666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9E93427" w14:textId="12A13284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4.1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Commenti e aspetti critici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28295A1" w14:textId="1373F551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4.2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Raccomandazioni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6B33D0C" w14:textId="67487A82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t>5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t>Aspetti finanziari</w:t>
          </w:r>
          <w:r>
            <w:tab/>
          </w:r>
          <w:r>
            <w:fldChar w:fldCharType="begin"/>
          </w:r>
          <w:r>
            <w:instrText xml:space="preserve"> PAGEREF _Toc108519669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539BD10" w14:textId="47FD4882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5.1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Disponibilita’ finanziaria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317087F" w14:textId="073B7297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5.2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Valutazione richieste per l’anno successivo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5ADC960" w14:textId="08B879CC" w:rsidR="00CE1754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</w:pPr>
          <w:r>
            <w:rPr>
              <w:noProof/>
              <w:lang w:eastAsia="en-US"/>
            </w:rPr>
            <w:t>5.2.1</w:t>
          </w:r>
          <w:r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  <w:tab/>
          </w:r>
          <w:r>
            <w:rPr>
              <w:noProof/>
              <w:lang w:eastAsia="en-US"/>
            </w:rPr>
            <w:t>Forza lavoro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7134E87" w14:textId="00CFD9BC" w:rsidR="00CE1754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</w:pPr>
          <w:r>
            <w:rPr>
              <w:noProof/>
              <w:lang w:eastAsia="en-US"/>
            </w:rPr>
            <w:t>5.2.2</w:t>
          </w:r>
          <w:r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  <w:tab/>
          </w:r>
          <w:r>
            <w:rPr>
              <w:noProof/>
              <w:lang w:eastAsia="en-US"/>
            </w:rPr>
            <w:t>Milestones per l’anno successivo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AB8650A" w14:textId="33E89C27" w:rsidR="00CE1754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</w:pPr>
          <w:r>
            <w:rPr>
              <w:noProof/>
              <w:lang w:eastAsia="en-US"/>
            </w:rPr>
            <w:t>5.2.3</w:t>
          </w:r>
          <w:r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  <w:tab/>
          </w:r>
          <w:r>
            <w:rPr>
              <w:noProof/>
              <w:lang w:eastAsia="en-US"/>
            </w:rPr>
            <w:t>Richieste ed assegnazioni finanziarie per capitoli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F08FBDD" w14:textId="0E6C66F6" w:rsidR="00CE1754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</w:pPr>
          <w:r>
            <w:rPr>
              <w:noProof/>
              <w:lang w:eastAsia="en-US"/>
            </w:rPr>
            <w:t>5.2.4</w:t>
          </w:r>
          <w:r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  <w:tab/>
          </w:r>
          <w:r>
            <w:rPr>
              <w:noProof/>
              <w:lang w:eastAsia="en-US"/>
            </w:rPr>
            <w:t>Punti specifici da segnalare al vaglio della Commissione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6B30EDA" w14:textId="1492B908" w:rsidR="00CE1754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</w:pPr>
          <w:r>
            <w:rPr>
              <w:noProof/>
              <w:lang w:eastAsia="en-US"/>
            </w:rPr>
            <w:t>5.2.5</w:t>
          </w:r>
          <w:r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  <w:tab/>
          </w:r>
          <w:r>
            <w:rPr>
              <w:noProof/>
              <w:lang w:eastAsia="en-US"/>
            </w:rPr>
            <w:t>Quadro generale sintetico delle proposte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E4D7233" w14:textId="52F0B009" w:rsidR="00CE1754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</w:pPr>
          <w:r>
            <w:rPr>
              <w:noProof/>
              <w:lang w:eastAsia="en-US"/>
            </w:rPr>
            <w:t>5.2.6</w:t>
          </w:r>
          <w:r>
            <w:rPr>
              <w:rFonts w:asciiTheme="minorHAnsi" w:hAnsiTheme="minorHAnsi" w:cstheme="minorBidi"/>
              <w:i w:val="0"/>
              <w:iCs w:val="0"/>
              <w:noProof/>
              <w:lang w:val="en-US" w:eastAsia="en-US"/>
            </w:rPr>
            <w:tab/>
          </w:r>
          <w:r>
            <w:rPr>
              <w:noProof/>
              <w:lang w:eastAsia="en-US"/>
            </w:rPr>
            <w:t>Variazioni durante la riunione di bilancio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C22E06D" w14:textId="69A9C2D5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t>6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t>Conclusioni</w:t>
          </w:r>
          <w:r>
            <w:tab/>
          </w:r>
          <w:r>
            <w:fldChar w:fldCharType="begin"/>
          </w:r>
          <w:r>
            <w:instrText xml:space="preserve"> PAGEREF _Toc108519678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01087D88" w14:textId="7E147FA5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6.1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Executive summary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DC48C45" w14:textId="1D0189CE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6.2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Commenti della CSN2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E0D513A" w14:textId="3845FFF2" w:rsidR="00E930CC" w:rsidRPr="00F26521" w:rsidRDefault="004C6D2B" w:rsidP="000F47DE">
          <w:pPr>
            <w:rPr>
              <w:noProof/>
              <w:color w:val="000000" w:themeColor="text1"/>
              <w:lang w:val="it-IT"/>
            </w:rPr>
          </w:pPr>
          <w:r w:rsidRPr="00C844A3">
            <w:rPr>
              <w:rFonts w:ascii="Avenir Next" w:hAnsi="Avenir Next"/>
              <w:b/>
              <w:bCs/>
              <w:caps/>
              <w:color w:val="000000" w:themeColor="text1"/>
              <w:sz w:val="22"/>
              <w:szCs w:val="22"/>
              <w:u w:val="single"/>
              <w:lang w:val="it-IT"/>
            </w:rPr>
            <w:fldChar w:fldCharType="end"/>
          </w:r>
        </w:p>
      </w:sdtContent>
    </w:sdt>
    <w:p w14:paraId="3FF20253" w14:textId="77777777" w:rsidR="00456443" w:rsidRPr="00456443" w:rsidRDefault="000F47DE" w:rsidP="00456443">
      <w:pPr>
        <w:rPr>
          <w:lang w:val="it-IT"/>
        </w:rPr>
      </w:pPr>
      <w:r w:rsidRPr="00F26521">
        <w:rPr>
          <w:noProof/>
          <w:color w:val="000000" w:themeColor="text1"/>
          <w:lang w:val="it-IT"/>
        </w:rPr>
        <w:br w:type="page"/>
      </w:r>
    </w:p>
    <w:p w14:paraId="79B7721E" w14:textId="3249444B" w:rsidR="00644B65" w:rsidRDefault="00644B65" w:rsidP="00644B65">
      <w:pPr>
        <w:pStyle w:val="Heading1"/>
      </w:pPr>
      <w:bookmarkStart w:id="0" w:name="_Toc514523188"/>
      <w:bookmarkStart w:id="1" w:name="_Toc108519659"/>
      <w:r>
        <w:lastRenderedPageBreak/>
        <w:t>Introduzione</w:t>
      </w:r>
      <w:bookmarkEnd w:id="0"/>
      <w:bookmarkEnd w:id="1"/>
    </w:p>
    <w:p w14:paraId="13C3C6DF" w14:textId="437807D1" w:rsidR="00644B65" w:rsidRDefault="009047B7" w:rsidP="00644B65">
      <w:pPr>
        <w:pStyle w:val="Paragrafo"/>
        <w:rPr>
          <w:lang w:eastAsia="en-US"/>
        </w:rPr>
      </w:pPr>
      <w:r>
        <w:rPr>
          <w:lang w:eastAsia="en-US"/>
        </w:rPr>
        <w:t xml:space="preserve">La </w:t>
      </w:r>
      <w:r w:rsidR="002D2142">
        <w:rPr>
          <w:lang w:eastAsia="en-US"/>
        </w:rPr>
        <w:t xml:space="preserve">gestione dei progetti nella </w:t>
      </w:r>
      <w:r>
        <w:rPr>
          <w:lang w:eastAsia="en-US"/>
        </w:rPr>
        <w:t>CSN2 prevede la presentazione di rapporti periodici di avanzamento da parte dei progetti in corso e la formulazione di relazioni di revisione degli avanzamenti a cura dei referee (</w:t>
      </w:r>
      <w:r w:rsidRPr="009047B7">
        <w:rPr>
          <w:lang w:eastAsia="en-US"/>
        </w:rPr>
        <w:t>INFN-CSN2-QA-101</w:t>
      </w:r>
      <w:r>
        <w:rPr>
          <w:lang w:eastAsia="en-US"/>
        </w:rPr>
        <w:t>)</w:t>
      </w:r>
      <w:r w:rsidR="00644B65">
        <w:rPr>
          <w:lang w:eastAsia="en-US"/>
        </w:rPr>
        <w:t xml:space="preserve">. </w:t>
      </w:r>
    </w:p>
    <w:p w14:paraId="034A5B34" w14:textId="0C730446" w:rsidR="00B534F4" w:rsidRDefault="002D2142" w:rsidP="00644B65">
      <w:pPr>
        <w:pStyle w:val="Paragrafo"/>
        <w:rPr>
          <w:lang w:eastAsia="en-US"/>
        </w:rPr>
      </w:pPr>
      <w:r>
        <w:rPr>
          <w:lang w:eastAsia="en-US"/>
        </w:rPr>
        <w:t>Q</w:t>
      </w:r>
      <w:r w:rsidRPr="002D2142">
        <w:rPr>
          <w:lang w:eastAsia="en-US"/>
        </w:rPr>
        <w:t xml:space="preserve">uesto documento fornisce </w:t>
      </w:r>
      <w:r>
        <w:rPr>
          <w:lang w:eastAsia="en-US"/>
        </w:rPr>
        <w:t xml:space="preserve">un template per la </w:t>
      </w:r>
      <w:r w:rsidRPr="002D2142">
        <w:rPr>
          <w:lang w:eastAsia="en-US"/>
        </w:rPr>
        <w:t>relazione annuale dei referee alle proposte di un esperimento presentate a luglio nell’ambito del PAQ (nuove proposte, upgrade, rapporto di avanzamento) o delle richieste finanziarie inserite sul sito dei preventivi. Il rapporto riassume l’analisi dei referee relativa al caso scientifico e tecnologico, alle peculiarità e agli obiettivi scientifici e/o tecnologici che confluisce in una serie di proposte e/o raccomandazioni</w:t>
      </w:r>
      <w:r w:rsidR="00B534F4">
        <w:rPr>
          <w:lang w:eastAsia="en-US"/>
        </w:rPr>
        <w:t>.</w:t>
      </w:r>
    </w:p>
    <w:p w14:paraId="33779D0A" w14:textId="172D2246" w:rsidR="00083609" w:rsidRDefault="00083609" w:rsidP="00CE1754">
      <w:pPr>
        <w:pStyle w:val="Heading1"/>
        <w:rPr>
          <w:lang w:eastAsia="en-US"/>
        </w:rPr>
      </w:pPr>
      <w:bookmarkStart w:id="2" w:name="_Toc108519660"/>
      <w:r>
        <w:rPr>
          <w:lang w:eastAsia="en-US"/>
        </w:rPr>
        <w:t>Nomenclatura</w:t>
      </w:r>
      <w:bookmarkEnd w:id="2"/>
    </w:p>
    <w:p w14:paraId="160CEECF" w14:textId="6B3DDB7B" w:rsidR="00083609" w:rsidRDefault="00083609" w:rsidP="00644B65">
      <w:pPr>
        <w:pStyle w:val="Paragrafo"/>
        <w:rPr>
          <w:lang w:eastAsia="en-US"/>
        </w:rPr>
      </w:pPr>
      <w:r>
        <w:rPr>
          <w:lang w:eastAsia="en-US"/>
        </w:rPr>
        <w:t xml:space="preserve">I rapporti dei referee avranno una nomenclatura in linea con quanto indicato in </w:t>
      </w:r>
      <w:r w:rsidRPr="009047B7">
        <w:rPr>
          <w:lang w:eastAsia="en-US"/>
        </w:rPr>
        <w:t>INFN-CSN2-QA-101</w:t>
      </w:r>
      <w:r>
        <w:rPr>
          <w:lang w:eastAsia="en-US"/>
        </w:rPr>
        <w:t>, dove si indica che il nome del documento contiene la sigla dell’esperimento, ed il codice dell’anno di emissione del rapporto dei referee, eg</w:t>
      </w:r>
      <w:r w:rsidR="00B6299F">
        <w:rPr>
          <w:lang w:eastAsia="en-US"/>
        </w:rPr>
        <w:t>:</w:t>
      </w:r>
    </w:p>
    <w:p w14:paraId="6561B58D" w14:textId="3E31561C" w:rsidR="00083609" w:rsidRDefault="00083609" w:rsidP="00B6299F">
      <w:pPr>
        <w:pStyle w:val="Paragrafo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CSN2-FERMI-QA-42</w:t>
      </w:r>
      <w:r w:rsidR="00B6299F">
        <w:rPr>
          <w:lang w:eastAsia="en-US"/>
        </w:rPr>
        <w:t>3</w:t>
      </w:r>
      <w:r>
        <w:rPr>
          <w:lang w:eastAsia="en-US"/>
        </w:rPr>
        <w:t xml:space="preserve"> – Relazione dei referee di Fermi per l’anno 202</w:t>
      </w:r>
      <w:r w:rsidR="00B6299F">
        <w:rPr>
          <w:lang w:eastAsia="en-US"/>
        </w:rPr>
        <w:t>3</w:t>
      </w:r>
    </w:p>
    <w:p w14:paraId="3E9CF495" w14:textId="60EB41A9" w:rsidR="00083609" w:rsidRPr="004E7078" w:rsidRDefault="00083609" w:rsidP="00B6299F">
      <w:pPr>
        <w:pStyle w:val="Paragrafo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CSN2-</w:t>
      </w:r>
      <w:r>
        <w:rPr>
          <w:lang w:eastAsia="en-US"/>
        </w:rPr>
        <w:t>DARKSIDE</w:t>
      </w:r>
      <w:r>
        <w:rPr>
          <w:lang w:eastAsia="en-US"/>
        </w:rPr>
        <w:t>-QA-42</w:t>
      </w:r>
      <w:r w:rsidR="00B6299F">
        <w:rPr>
          <w:lang w:eastAsia="en-US"/>
        </w:rPr>
        <w:t>4</w:t>
      </w:r>
      <w:r>
        <w:rPr>
          <w:lang w:eastAsia="en-US"/>
        </w:rPr>
        <w:t xml:space="preserve"> – Relazione dei referee di </w:t>
      </w:r>
      <w:r w:rsidR="00B6299F">
        <w:rPr>
          <w:lang w:eastAsia="en-US"/>
        </w:rPr>
        <w:t>Darkside</w:t>
      </w:r>
      <w:r>
        <w:rPr>
          <w:lang w:eastAsia="en-US"/>
        </w:rPr>
        <w:t xml:space="preserve"> per l’anno 202</w:t>
      </w:r>
      <w:r w:rsidR="00B6299F">
        <w:rPr>
          <w:lang w:eastAsia="en-US"/>
        </w:rPr>
        <w:t>4</w:t>
      </w:r>
    </w:p>
    <w:p w14:paraId="58B1243D" w14:textId="7208AE54" w:rsidR="00644B65" w:rsidRDefault="00017BED" w:rsidP="00644B65">
      <w:pPr>
        <w:pStyle w:val="Heading1"/>
      </w:pPr>
      <w:bookmarkStart w:id="3" w:name="_Toc108519661"/>
      <w:r>
        <w:t xml:space="preserve">Stato generale </w:t>
      </w:r>
      <w:r w:rsidR="00083609">
        <w:t>del progetto</w:t>
      </w:r>
      <w:bookmarkEnd w:id="3"/>
    </w:p>
    <w:p w14:paraId="1EC82017" w14:textId="4BF484E0" w:rsidR="00644B65" w:rsidRDefault="00017BED" w:rsidP="00644B65">
      <w:pPr>
        <w:pStyle w:val="Paragrafo"/>
      </w:pPr>
      <w:r>
        <w:t>I referee possono riportare in questa sezione informazioni fattuali ricavate dal rapporto di avanzamento del progetto o da incontri e discussioni avute con il team, articolate sugli aspetti sotto riportati.</w:t>
      </w:r>
    </w:p>
    <w:p w14:paraId="7E83C35B" w14:textId="72F5310F" w:rsidR="00644B65" w:rsidRDefault="00C13A00" w:rsidP="00644B65">
      <w:pPr>
        <w:pStyle w:val="Heading2"/>
      </w:pPr>
      <w:bookmarkStart w:id="4" w:name="_Toc514523190"/>
      <w:bookmarkStart w:id="5" w:name="_Toc108519662"/>
      <w:r>
        <w:t>Valutazione generale dell’esperimento</w:t>
      </w:r>
      <w:bookmarkEnd w:id="4"/>
      <w:bookmarkEnd w:id="5"/>
    </w:p>
    <w:p w14:paraId="1FEA7252" w14:textId="710E87BB" w:rsidR="00644B65" w:rsidRDefault="00C13A00" w:rsidP="00644B65">
      <w:pPr>
        <w:pStyle w:val="Paragrafo"/>
        <w:rPr>
          <w:lang w:eastAsia="en-US"/>
        </w:rPr>
      </w:pPr>
      <w:r>
        <w:rPr>
          <w:lang w:eastAsia="en-US"/>
        </w:rPr>
        <w:t>Obiettivi scientifici, programma annuale, st</w:t>
      </w:r>
      <w:r w:rsidR="00644B65">
        <w:rPr>
          <w:lang w:eastAsia="en-US"/>
        </w:rPr>
        <w:t>o</w:t>
      </w:r>
      <w:r>
        <w:rPr>
          <w:lang w:eastAsia="en-US"/>
        </w:rPr>
        <w:t>ria</w:t>
      </w:r>
      <w:r w:rsidR="00644B65">
        <w:rPr>
          <w:lang w:eastAsia="en-US"/>
        </w:rPr>
        <w:t>.</w:t>
      </w:r>
    </w:p>
    <w:p w14:paraId="431369F3" w14:textId="5236B3EF" w:rsidR="00C13A00" w:rsidRDefault="00C13A00" w:rsidP="00C13A00">
      <w:pPr>
        <w:pStyle w:val="Heading2"/>
      </w:pPr>
      <w:bookmarkStart w:id="6" w:name="_Toc108519663"/>
      <w:r>
        <w:t xml:space="preserve">Valutazione </w:t>
      </w:r>
      <w:r>
        <w:t>status</w:t>
      </w:r>
      <w:r>
        <w:t xml:space="preserve"> dell’esperimento</w:t>
      </w:r>
      <w:bookmarkEnd w:id="6"/>
    </w:p>
    <w:p w14:paraId="5579F75C" w14:textId="3062D4D2" w:rsidR="00C13A00" w:rsidRPr="004E7078" w:rsidRDefault="00C13A00" w:rsidP="00C13A00">
      <w:pPr>
        <w:pStyle w:val="Paragrafo"/>
        <w:rPr>
          <w:lang w:eastAsia="en-US"/>
        </w:rPr>
      </w:pPr>
      <w:r w:rsidRPr="00C13A00">
        <w:rPr>
          <w:lang w:eastAsia="en-US"/>
        </w:rPr>
        <w:t>Valutazione sintetica sullo stato di avanzamento dell'esperimento. Riportare eventuali risultati scientifici e le pubblicazioni prodotte nell’ultimo anno</w:t>
      </w:r>
      <w:r>
        <w:rPr>
          <w:lang w:eastAsia="en-US"/>
        </w:rPr>
        <w:t>.</w:t>
      </w:r>
    </w:p>
    <w:p w14:paraId="00307BCD" w14:textId="0EE504B7" w:rsidR="00644B65" w:rsidRDefault="00C13A00" w:rsidP="00644B65">
      <w:pPr>
        <w:pStyle w:val="Heading2"/>
      </w:pPr>
      <w:bookmarkStart w:id="7" w:name="_Toc514523191"/>
      <w:bookmarkStart w:id="8" w:name="_Toc108519664"/>
      <w:r>
        <w:t>Valutazione milestones</w:t>
      </w:r>
      <w:bookmarkEnd w:id="7"/>
      <w:bookmarkEnd w:id="8"/>
    </w:p>
    <w:p w14:paraId="5F0A09F0" w14:textId="51F0C9C1" w:rsidR="00644B65" w:rsidRDefault="00C13A00" w:rsidP="00644B65">
      <w:pPr>
        <w:pStyle w:val="Paragrafo"/>
        <w:rPr>
          <w:lang w:eastAsia="en-US"/>
        </w:rPr>
      </w:pPr>
      <w:r w:rsidRPr="00C13A00">
        <w:rPr>
          <w:lang w:eastAsia="en-US"/>
        </w:rPr>
        <w:t>Evoluzione e livello di conseguimento delle milestones raggiunte nell’anno precedente e nei primi 6 mesi dell’anno in corso</w:t>
      </w:r>
      <w:r w:rsidR="00644B65">
        <w:rPr>
          <w:lang w:eastAsia="en-US"/>
        </w:rPr>
        <w:t>.</w:t>
      </w:r>
    </w:p>
    <w:p w14:paraId="403F4B18" w14:textId="416FA41F" w:rsidR="00C13A00" w:rsidRDefault="00C13A00" w:rsidP="00C13A00">
      <w:pPr>
        <w:pStyle w:val="Heading2"/>
      </w:pPr>
      <w:bookmarkStart w:id="9" w:name="_Toc108519665"/>
      <w:r>
        <w:t>Iter della proposta</w:t>
      </w:r>
      <w:bookmarkEnd w:id="9"/>
    </w:p>
    <w:p w14:paraId="1D78D991" w14:textId="5BEBC054" w:rsidR="00C13A00" w:rsidRPr="004E7078" w:rsidRDefault="00017BED" w:rsidP="00C13A00">
      <w:pPr>
        <w:pStyle w:val="Paragrafo"/>
        <w:rPr>
          <w:lang w:eastAsia="en-US"/>
        </w:rPr>
      </w:pPr>
      <w:r>
        <w:rPr>
          <w:lang w:eastAsia="en-US"/>
        </w:rPr>
        <w:t>Stato della proposta e link ai documenti presentati.</w:t>
      </w:r>
    </w:p>
    <w:p w14:paraId="1F2C2B4F" w14:textId="5120F226" w:rsidR="00644B65" w:rsidRDefault="002D2142" w:rsidP="00644B65">
      <w:pPr>
        <w:pStyle w:val="Heading1"/>
      </w:pPr>
      <w:bookmarkStart w:id="10" w:name="_Toc514523192"/>
      <w:bookmarkStart w:id="11" w:name="_Toc108519666"/>
      <w:r>
        <w:t>Osservazioni</w:t>
      </w:r>
      <w:bookmarkEnd w:id="10"/>
      <w:bookmarkEnd w:id="11"/>
    </w:p>
    <w:p w14:paraId="4633637D" w14:textId="0F4D7059" w:rsidR="00644B65" w:rsidRDefault="00017BED" w:rsidP="00644B65">
      <w:pPr>
        <w:pStyle w:val="Paragrafo"/>
        <w:rPr>
          <w:lang w:eastAsia="en-US"/>
        </w:rPr>
      </w:pPr>
      <w:r>
        <w:rPr>
          <w:lang w:eastAsia="en-US"/>
        </w:rPr>
        <w:t>I referee esprimono in questo</w:t>
      </w:r>
      <w:r w:rsidR="00644B65">
        <w:rPr>
          <w:lang w:eastAsia="en-US"/>
        </w:rPr>
        <w:t xml:space="preserve"> paragrafo</w:t>
      </w:r>
      <w:r>
        <w:rPr>
          <w:lang w:eastAsia="en-US"/>
        </w:rPr>
        <w:t xml:space="preserve"> le proprie osservazioni sui temi sotto riportati.</w:t>
      </w:r>
      <w:r w:rsidR="00644B65">
        <w:rPr>
          <w:lang w:eastAsia="en-US"/>
        </w:rPr>
        <w:t xml:space="preserve"> </w:t>
      </w:r>
    </w:p>
    <w:p w14:paraId="3C7C8668" w14:textId="2C2F9B96" w:rsidR="00644B65" w:rsidRDefault="00017BED" w:rsidP="00644B65">
      <w:pPr>
        <w:pStyle w:val="Heading2"/>
      </w:pPr>
      <w:bookmarkStart w:id="12" w:name="_Toc514523193"/>
      <w:bookmarkStart w:id="13" w:name="_Toc108519667"/>
      <w:r>
        <w:t>Commenti e aspetti critici</w:t>
      </w:r>
      <w:bookmarkEnd w:id="12"/>
      <w:bookmarkEnd w:id="13"/>
    </w:p>
    <w:p w14:paraId="5800698D" w14:textId="200B0BAB" w:rsidR="00644B65" w:rsidRDefault="00017BED" w:rsidP="00017BED">
      <w:pPr>
        <w:pStyle w:val="Paragrafo"/>
      </w:pPr>
      <w:r w:rsidRPr="00017BED">
        <w:t>Commenti dei referee sullo stato del progetto e sugli aspetti piú critici</w:t>
      </w:r>
      <w:r w:rsidR="00644B65">
        <w:t>.</w:t>
      </w:r>
    </w:p>
    <w:p w14:paraId="22DE2E73" w14:textId="071B8CE4" w:rsidR="00644B65" w:rsidRDefault="00017BED" w:rsidP="00644B65">
      <w:pPr>
        <w:pStyle w:val="Heading2"/>
      </w:pPr>
      <w:bookmarkStart w:id="14" w:name="_Toc514523194"/>
      <w:bookmarkStart w:id="15" w:name="_Toc108519668"/>
      <w:r>
        <w:lastRenderedPageBreak/>
        <w:t>Raccomandazion</w:t>
      </w:r>
      <w:bookmarkEnd w:id="14"/>
      <w:r>
        <w:t>i</w:t>
      </w:r>
      <w:bookmarkEnd w:id="15"/>
    </w:p>
    <w:p w14:paraId="33FC82D8" w14:textId="43ED1540" w:rsidR="00644B65" w:rsidRDefault="00017BED" w:rsidP="00644B65">
      <w:pPr>
        <w:pStyle w:val="Paragrafo"/>
      </w:pPr>
      <w:r w:rsidRPr="00017BED">
        <w:t>Aspetti che dovrebbero essere curati con attenzione dalla collaborazione e che verranno monitorati anche nel seguito. Eventualmente si indichino anche i tempi richiesti per il soddisfacimento</w:t>
      </w:r>
      <w:r w:rsidR="00644B65">
        <w:t>.</w:t>
      </w:r>
    </w:p>
    <w:p w14:paraId="25D52FC6" w14:textId="64870972" w:rsidR="00644B65" w:rsidRDefault="000F5ED9" w:rsidP="00644B65">
      <w:pPr>
        <w:pStyle w:val="Heading1"/>
      </w:pPr>
      <w:bookmarkStart w:id="16" w:name="_Toc514523196"/>
      <w:bookmarkStart w:id="17" w:name="_Toc108519669"/>
      <w:r>
        <w:t>Aspetti finanziari</w:t>
      </w:r>
      <w:bookmarkEnd w:id="16"/>
      <w:bookmarkEnd w:id="17"/>
    </w:p>
    <w:p w14:paraId="6887F309" w14:textId="22219C04" w:rsidR="000F5ED9" w:rsidRPr="004404AE" w:rsidRDefault="000F5ED9" w:rsidP="00644B65">
      <w:pPr>
        <w:pStyle w:val="Paragrafo"/>
        <w:rPr>
          <w:lang w:eastAsia="en-US"/>
        </w:rPr>
      </w:pPr>
      <w:r>
        <w:rPr>
          <w:lang w:eastAsia="en-US"/>
        </w:rPr>
        <w:t>I referee esprimono valutazioni sugli aspetti finanziari, con particolare riferimento a tutti gli aspetti sotto elencati</w:t>
      </w:r>
      <w:r w:rsidR="00644B65">
        <w:rPr>
          <w:lang w:eastAsia="en-US"/>
        </w:rPr>
        <w:t>.</w:t>
      </w:r>
    </w:p>
    <w:p w14:paraId="453CF45A" w14:textId="5D1E9DF5" w:rsidR="00644B65" w:rsidRDefault="000F5ED9" w:rsidP="00644B65">
      <w:pPr>
        <w:pStyle w:val="Heading2"/>
      </w:pPr>
      <w:bookmarkStart w:id="18" w:name="_Toc108519670"/>
      <w:r>
        <w:t>Disponibilita’ finanziaria</w:t>
      </w:r>
      <w:bookmarkEnd w:id="18"/>
    </w:p>
    <w:p w14:paraId="4E76F31E" w14:textId="549EC923" w:rsidR="00644B65" w:rsidRPr="004E7078" w:rsidRDefault="000F5ED9" w:rsidP="00644B65">
      <w:pPr>
        <w:pStyle w:val="Paragrafo"/>
        <w:rPr>
          <w:lang w:eastAsia="en-US"/>
        </w:rPr>
      </w:pPr>
      <w:r w:rsidRPr="000F5ED9">
        <w:rPr>
          <w:lang w:eastAsia="en-US"/>
        </w:rPr>
        <w:t>Indicare se sono disponibili per l’anno successivo fondi esterni ed in caso affermativo indicare sigla, responsabile e durata del finanziamento</w:t>
      </w:r>
      <w:r w:rsidR="00644B65">
        <w:rPr>
          <w:lang w:eastAsia="en-US"/>
        </w:rPr>
        <w:t>.</w:t>
      </w:r>
    </w:p>
    <w:p w14:paraId="4459983F" w14:textId="21A2857C" w:rsidR="00644B65" w:rsidRDefault="000F5ED9" w:rsidP="00644B65">
      <w:pPr>
        <w:pStyle w:val="Heading2"/>
      </w:pPr>
      <w:bookmarkStart w:id="19" w:name="_Toc108519671"/>
      <w:r>
        <w:t>Valutazione richieste per l’anno successivo</w:t>
      </w:r>
      <w:bookmarkEnd w:id="19"/>
    </w:p>
    <w:p w14:paraId="437AC8F4" w14:textId="77777777" w:rsidR="000F5ED9" w:rsidRDefault="000F5ED9" w:rsidP="00644B65">
      <w:pPr>
        <w:pStyle w:val="Paragrafo"/>
        <w:rPr>
          <w:lang w:eastAsia="en-US"/>
        </w:rPr>
      </w:pPr>
      <w:r>
        <w:rPr>
          <w:lang w:eastAsia="en-US"/>
        </w:rPr>
        <w:t>I referee esprimono le proprie valutazioni in merito a</w:t>
      </w:r>
    </w:p>
    <w:p w14:paraId="66E539DF" w14:textId="55EAB28E" w:rsidR="000F5ED9" w:rsidRDefault="000C1C37" w:rsidP="000C1C37">
      <w:pPr>
        <w:pStyle w:val="Heading3"/>
        <w:rPr>
          <w:lang w:eastAsia="en-US"/>
        </w:rPr>
      </w:pPr>
      <w:bookmarkStart w:id="20" w:name="_Toc108519672"/>
      <w:r>
        <w:rPr>
          <w:lang w:eastAsia="en-US"/>
        </w:rPr>
        <w:t xml:space="preserve">Forza </w:t>
      </w:r>
      <w:proofErr w:type="spellStart"/>
      <w:r>
        <w:rPr>
          <w:lang w:eastAsia="en-US"/>
        </w:rPr>
        <w:t>lavoro</w:t>
      </w:r>
      <w:bookmarkEnd w:id="20"/>
      <w:proofErr w:type="spellEnd"/>
      <w:r w:rsidR="000F5ED9">
        <w:rPr>
          <w:lang w:eastAsia="en-US"/>
        </w:rPr>
        <w:t xml:space="preserve"> </w:t>
      </w:r>
    </w:p>
    <w:p w14:paraId="68E5E68A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i dati di FTE e persone come risultano dal database al 1 luglio dell’anno in corso.  </w:t>
      </w:r>
    </w:p>
    <w:p w14:paraId="277C77CA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le percentuali di partecipazione agli eventuali fondi europei </w:t>
      </w:r>
    </w:p>
    <w:p w14:paraId="0BE2E5EB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Considerazioni su consistenza gruppi ecc. vanno indicate in questa sezione. Verificare la congruità fra la forza lavoro dichiarata e le necessità dell’esperimento </w:t>
      </w:r>
    </w:p>
    <w:p w14:paraId="26328BB4" w14:textId="5A312A7B" w:rsidR="000F5ED9" w:rsidRDefault="000C1C37" w:rsidP="000C1C37">
      <w:pPr>
        <w:pStyle w:val="Heading3"/>
        <w:rPr>
          <w:lang w:eastAsia="en-US"/>
        </w:rPr>
      </w:pPr>
      <w:bookmarkStart w:id="21" w:name="_Toc108519673"/>
      <w:r>
        <w:rPr>
          <w:lang w:eastAsia="en-US"/>
        </w:rPr>
        <w:t>Milestones per l’anno successivo</w:t>
      </w:r>
      <w:bookmarkEnd w:id="21"/>
      <w:r w:rsidR="000F5ED9">
        <w:rPr>
          <w:lang w:eastAsia="en-US"/>
        </w:rPr>
        <w:t xml:space="preserve"> </w:t>
      </w:r>
    </w:p>
    <w:p w14:paraId="292B9D12" w14:textId="77777777" w:rsidR="000C1C37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>Indicare milestones concordate tra referee e responsabili nazionali per l’anno successivo.</w:t>
      </w:r>
      <w:r w:rsidR="000C1C37">
        <w:rPr>
          <w:lang w:eastAsia="en-US"/>
        </w:rPr>
        <w:t xml:space="preserve"> </w:t>
      </w:r>
    </w:p>
    <w:p w14:paraId="41B5A2BD" w14:textId="0935905D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>Dove possibile aprire una nuova sezione (2.1) con le milestone desunte dal piano (Gantt) dell’esperimento e commentarne stato ed evoluzione</w:t>
      </w:r>
      <w:r w:rsidR="000C1C37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1E9E52EC" w14:textId="6755B793" w:rsidR="000F5ED9" w:rsidRDefault="000C1C37" w:rsidP="000C1C37">
      <w:pPr>
        <w:pStyle w:val="Heading3"/>
        <w:rPr>
          <w:lang w:eastAsia="en-US"/>
        </w:rPr>
      </w:pPr>
      <w:bookmarkStart w:id="22" w:name="_Toc108519674"/>
      <w:r>
        <w:rPr>
          <w:lang w:eastAsia="en-US"/>
        </w:rPr>
        <w:t xml:space="preserve">Richieste ed </w:t>
      </w:r>
      <w:proofErr w:type="spellStart"/>
      <w:r>
        <w:rPr>
          <w:lang w:eastAsia="en-US"/>
        </w:rPr>
        <w:t>assegnazioni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finanziarie</w:t>
      </w:r>
      <w:proofErr w:type="spellEnd"/>
      <w:r w:rsidR="000F5ED9">
        <w:rPr>
          <w:lang w:eastAsia="en-US"/>
        </w:rPr>
        <w:t xml:space="preserve"> </w:t>
      </w:r>
      <w:r w:rsidR="00CE1754">
        <w:rPr>
          <w:lang w:eastAsia="en-US"/>
        </w:rPr>
        <w:t xml:space="preserve">per </w:t>
      </w:r>
      <w:proofErr w:type="spellStart"/>
      <w:r w:rsidR="00CE1754">
        <w:rPr>
          <w:lang w:eastAsia="en-US"/>
        </w:rPr>
        <w:t>capitoli</w:t>
      </w:r>
      <w:bookmarkEnd w:id="22"/>
      <w:proofErr w:type="spellEnd"/>
    </w:p>
    <w:p w14:paraId="1912031B" w14:textId="59C670DB" w:rsidR="000F5ED9" w:rsidRDefault="000F5ED9" w:rsidP="000C1C37">
      <w:pPr>
        <w:pStyle w:val="Heading4"/>
        <w:rPr>
          <w:lang w:eastAsia="en-US"/>
        </w:rPr>
      </w:pPr>
      <w:r>
        <w:rPr>
          <w:lang w:eastAsia="en-US"/>
        </w:rPr>
        <w:t xml:space="preserve">Riassunto richieste totali </w:t>
      </w:r>
    </w:p>
    <w:p w14:paraId="25C2B61B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commenti generali sul piano finanziario pluriennale se necessari. </w:t>
      </w:r>
    </w:p>
    <w:p w14:paraId="784F5549" w14:textId="6175B530" w:rsidR="000F5ED9" w:rsidRDefault="000F5ED9" w:rsidP="000C1C37">
      <w:pPr>
        <w:pStyle w:val="Heading4"/>
        <w:rPr>
          <w:lang w:eastAsia="en-US"/>
        </w:rPr>
      </w:pPr>
      <w:proofErr w:type="spellStart"/>
      <w:r>
        <w:rPr>
          <w:lang w:eastAsia="en-US"/>
        </w:rPr>
        <w:t>Missioni</w:t>
      </w:r>
      <w:proofErr w:type="spellEnd"/>
      <w:r>
        <w:rPr>
          <w:lang w:eastAsia="en-US"/>
        </w:rPr>
        <w:t xml:space="preserve">  </w:t>
      </w:r>
    </w:p>
    <w:p w14:paraId="7379F878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Commentare sulle motivazioni tagli effettuati dai referee e su rapporti anomali proposta/FTE (di solito dipendenti dal programma di lavoro, es. installazione…). </w:t>
      </w:r>
    </w:p>
    <w:p w14:paraId="3D6F98CD" w14:textId="23649C54" w:rsidR="000F5ED9" w:rsidRDefault="000F5ED9" w:rsidP="000C1C37">
      <w:pPr>
        <w:pStyle w:val="Heading4"/>
        <w:rPr>
          <w:lang w:eastAsia="en-US"/>
        </w:rPr>
      </w:pPr>
      <w:proofErr w:type="spellStart"/>
      <w:r>
        <w:rPr>
          <w:lang w:eastAsia="en-US"/>
        </w:rPr>
        <w:t>Materiale</w:t>
      </w:r>
      <w:proofErr w:type="spellEnd"/>
      <w:r>
        <w:rPr>
          <w:lang w:eastAsia="en-US"/>
        </w:rPr>
        <w:t xml:space="preserve"> </w:t>
      </w:r>
      <w:r w:rsidR="000C1C37">
        <w:rPr>
          <w:lang w:eastAsia="en-US"/>
        </w:rPr>
        <w:t xml:space="preserve">di </w:t>
      </w:r>
      <w:proofErr w:type="spellStart"/>
      <w:r w:rsidR="000C1C37">
        <w:rPr>
          <w:lang w:eastAsia="en-US"/>
        </w:rPr>
        <w:t>c</w:t>
      </w:r>
      <w:r>
        <w:rPr>
          <w:lang w:eastAsia="en-US"/>
        </w:rPr>
        <w:t>onsumo</w:t>
      </w:r>
      <w:proofErr w:type="spellEnd"/>
      <w:r>
        <w:rPr>
          <w:lang w:eastAsia="en-US"/>
        </w:rPr>
        <w:t xml:space="preserve"> </w:t>
      </w:r>
    </w:p>
    <w:p w14:paraId="766713A6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Commentare richieste e motivazioni tagli effettuati dai referee. </w:t>
      </w:r>
    </w:p>
    <w:p w14:paraId="1944DA9A" w14:textId="4746CF1B" w:rsidR="000F5ED9" w:rsidRDefault="000F5ED9" w:rsidP="000C1C37">
      <w:pPr>
        <w:pStyle w:val="Heading4"/>
        <w:rPr>
          <w:lang w:eastAsia="en-US"/>
        </w:rPr>
      </w:pPr>
      <w:proofErr w:type="spellStart"/>
      <w:r>
        <w:rPr>
          <w:lang w:eastAsia="en-US"/>
        </w:rPr>
        <w:t>Materiale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Inventari</w:t>
      </w:r>
      <w:r w:rsidR="000C1C37">
        <w:rPr>
          <w:lang w:eastAsia="en-US"/>
        </w:rPr>
        <w:t>abile</w:t>
      </w:r>
      <w:proofErr w:type="spellEnd"/>
    </w:p>
    <w:p w14:paraId="0182FC1F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Commentare richieste e motivazioni tagli effettuati dai referee. </w:t>
      </w:r>
    </w:p>
    <w:p w14:paraId="33CB84C6" w14:textId="1C7C1462" w:rsidR="000F5ED9" w:rsidRDefault="00CE1754" w:rsidP="000F5ED9">
      <w:pPr>
        <w:pStyle w:val="Heading4"/>
        <w:rPr>
          <w:lang w:eastAsia="en-US"/>
        </w:rPr>
      </w:pPr>
      <w:proofErr w:type="spellStart"/>
      <w:r>
        <w:rPr>
          <w:lang w:eastAsia="en-US"/>
        </w:rPr>
        <w:lastRenderedPageBreak/>
        <w:t>Costruzione</w:t>
      </w:r>
      <w:proofErr w:type="spellEnd"/>
      <w:r w:rsidR="000F5ED9">
        <w:rPr>
          <w:lang w:eastAsia="en-US"/>
        </w:rPr>
        <w:t xml:space="preserve"> </w:t>
      </w:r>
      <w:proofErr w:type="spellStart"/>
      <w:r>
        <w:rPr>
          <w:lang w:eastAsia="en-US"/>
        </w:rPr>
        <w:t>a</w:t>
      </w:r>
      <w:r w:rsidR="000F5ED9">
        <w:rPr>
          <w:lang w:eastAsia="en-US"/>
        </w:rPr>
        <w:t>pparati</w:t>
      </w:r>
      <w:proofErr w:type="spellEnd"/>
      <w:r w:rsidR="000F5ED9">
        <w:rPr>
          <w:lang w:eastAsia="en-US"/>
        </w:rPr>
        <w:t xml:space="preserve"> </w:t>
      </w:r>
    </w:p>
    <w:p w14:paraId="21B1756D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Commentare richieste e motivazioni tagli effettuati dai referee. </w:t>
      </w:r>
    </w:p>
    <w:p w14:paraId="38B37A18" w14:textId="37131827" w:rsidR="000F5ED9" w:rsidRDefault="000F5ED9" w:rsidP="00CE1754">
      <w:pPr>
        <w:pStyle w:val="Heading3"/>
        <w:rPr>
          <w:lang w:eastAsia="en-US"/>
        </w:rPr>
      </w:pPr>
      <w:bookmarkStart w:id="23" w:name="_Toc108519675"/>
      <w:r>
        <w:rPr>
          <w:lang w:eastAsia="en-US"/>
        </w:rPr>
        <w:t xml:space="preserve">Punti specifici da segnalare al </w:t>
      </w:r>
      <w:proofErr w:type="spellStart"/>
      <w:r>
        <w:rPr>
          <w:lang w:eastAsia="en-US"/>
        </w:rPr>
        <w:t>vaglio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della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Commissione</w:t>
      </w:r>
      <w:bookmarkEnd w:id="23"/>
      <w:proofErr w:type="spellEnd"/>
      <w:r>
        <w:rPr>
          <w:lang w:eastAsia="en-US"/>
        </w:rPr>
        <w:t xml:space="preserve"> </w:t>
      </w:r>
    </w:p>
    <w:p w14:paraId="585FAFCD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all’attenzione della CSN2 specifiche voci che, a giudizio dei referee, vanno sicuramente esaminate globalmente come CSN2. </w:t>
      </w:r>
    </w:p>
    <w:p w14:paraId="0CA3E071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un ranking per le proposte piu’ consistenti evidenziando (e giustificando dove possibile) quali delle voci proposte potrebbero essere portate all’anno successivo senza troppe conseguenze </w:t>
      </w:r>
    </w:p>
    <w:p w14:paraId="01B87F6E" w14:textId="265C154E" w:rsidR="000F5ED9" w:rsidRDefault="000F5ED9" w:rsidP="00CE1754">
      <w:pPr>
        <w:pStyle w:val="Heading3"/>
        <w:rPr>
          <w:lang w:eastAsia="en-US"/>
        </w:rPr>
      </w:pPr>
      <w:bookmarkStart w:id="24" w:name="_Toc108519676"/>
      <w:r>
        <w:rPr>
          <w:lang w:eastAsia="en-US"/>
        </w:rPr>
        <w:t xml:space="preserve">Quadro </w:t>
      </w:r>
      <w:proofErr w:type="spellStart"/>
      <w:r>
        <w:rPr>
          <w:lang w:eastAsia="en-US"/>
        </w:rPr>
        <w:t>generale</w:t>
      </w:r>
      <w:proofErr w:type="spellEnd"/>
      <w:r>
        <w:rPr>
          <w:lang w:eastAsia="en-US"/>
        </w:rPr>
        <w:t xml:space="preserve"> </w:t>
      </w:r>
      <w:proofErr w:type="spellStart"/>
      <w:r w:rsidR="00CE1754">
        <w:rPr>
          <w:lang w:eastAsia="en-US"/>
        </w:rPr>
        <w:t>sintetico</w:t>
      </w:r>
      <w:proofErr w:type="spellEnd"/>
      <w:r w:rsidR="00CE1754">
        <w:rPr>
          <w:lang w:eastAsia="en-US"/>
        </w:rPr>
        <w:t xml:space="preserve"> </w:t>
      </w:r>
      <w:proofErr w:type="spellStart"/>
      <w:r>
        <w:rPr>
          <w:lang w:eastAsia="en-US"/>
        </w:rPr>
        <w:t>delle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proposte</w:t>
      </w:r>
      <w:bookmarkEnd w:id="24"/>
      <w:proofErr w:type="spellEnd"/>
      <w:r>
        <w:rPr>
          <w:lang w:eastAsia="en-US"/>
        </w:rPr>
        <w:t xml:space="preserve"> </w:t>
      </w:r>
    </w:p>
    <w:p w14:paraId="1A50645D" w14:textId="00A70D95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Includere </w:t>
      </w:r>
      <w:r w:rsidR="00083609">
        <w:rPr>
          <w:lang w:eastAsia="en-US"/>
        </w:rPr>
        <w:t xml:space="preserve">una </w:t>
      </w:r>
      <w:r>
        <w:rPr>
          <w:lang w:eastAsia="en-US"/>
        </w:rPr>
        <w:t>tabella con le proposte dei referee (utile per tenere traccia delle proposte visto che il DBA viene poi sovrascritto dalla CSN2)</w:t>
      </w:r>
      <w:r w:rsidR="00083609">
        <w:rPr>
          <w:lang w:eastAsia="en-US"/>
        </w:rPr>
        <w:t>.</w:t>
      </w:r>
    </w:p>
    <w:p w14:paraId="739D5B76" w14:textId="011C0A75" w:rsidR="000F5ED9" w:rsidRDefault="000F5ED9" w:rsidP="00CE1754">
      <w:pPr>
        <w:pStyle w:val="Heading3"/>
        <w:rPr>
          <w:lang w:eastAsia="en-US"/>
        </w:rPr>
      </w:pPr>
      <w:bookmarkStart w:id="25" w:name="_Toc108519677"/>
      <w:r>
        <w:rPr>
          <w:lang w:eastAsia="en-US"/>
        </w:rPr>
        <w:t xml:space="preserve">Variazioni durante la </w:t>
      </w:r>
      <w:proofErr w:type="spellStart"/>
      <w:r>
        <w:rPr>
          <w:lang w:eastAsia="en-US"/>
        </w:rPr>
        <w:t>riunione</w:t>
      </w:r>
      <w:proofErr w:type="spellEnd"/>
      <w:r>
        <w:rPr>
          <w:lang w:eastAsia="en-US"/>
        </w:rPr>
        <w:t xml:space="preserve"> di </w:t>
      </w:r>
      <w:proofErr w:type="spellStart"/>
      <w:r>
        <w:rPr>
          <w:lang w:eastAsia="en-US"/>
        </w:rPr>
        <w:t>bilancio</w:t>
      </w:r>
      <w:bookmarkEnd w:id="25"/>
      <w:proofErr w:type="spellEnd"/>
    </w:p>
    <w:p w14:paraId="3C327444" w14:textId="4D16C1B4" w:rsidR="00644B65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>Indicare e commentare eventuali variazioni alla proposta avvenute durante la riunione di bilancio.</w:t>
      </w:r>
    </w:p>
    <w:p w14:paraId="26D6C98B" w14:textId="738DCAB2" w:rsidR="00083609" w:rsidRDefault="00083609" w:rsidP="00CE1754">
      <w:pPr>
        <w:pStyle w:val="Heading1"/>
      </w:pPr>
      <w:bookmarkStart w:id="26" w:name="_Toc108519678"/>
      <w:r>
        <w:t>Conclusioni</w:t>
      </w:r>
      <w:bookmarkEnd w:id="26"/>
    </w:p>
    <w:p w14:paraId="1AE954B5" w14:textId="18C30D23" w:rsidR="00083609" w:rsidRDefault="00083609" w:rsidP="00CE1754">
      <w:pPr>
        <w:pStyle w:val="Heading2"/>
      </w:pPr>
      <w:bookmarkStart w:id="27" w:name="_Toc108519679"/>
      <w:r>
        <w:t>Executive summary</w:t>
      </w:r>
      <w:bookmarkEnd w:id="27"/>
    </w:p>
    <w:p w14:paraId="724FC184" w14:textId="1CA5601B" w:rsidR="00083609" w:rsidRDefault="00083609" w:rsidP="00083609">
      <w:pPr>
        <w:pStyle w:val="Paragrafo"/>
        <w:rPr>
          <w:lang w:eastAsia="en-US"/>
        </w:rPr>
      </w:pPr>
      <w:r>
        <w:rPr>
          <w:lang w:eastAsia="en-US"/>
        </w:rPr>
        <w:t>Riassunto sintetico in cui sono riportati i punti salienti del report.</w:t>
      </w:r>
      <w:r>
        <w:rPr>
          <w:lang w:eastAsia="en-US"/>
        </w:rPr>
        <w:t xml:space="preserve"> L</w:t>
      </w:r>
      <w:r>
        <w:rPr>
          <w:lang w:eastAsia="en-US"/>
        </w:rPr>
        <w:t xml:space="preserve">a parte di questa sezione condivisa dalla CSN2 </w:t>
      </w:r>
      <w:r>
        <w:rPr>
          <w:lang w:eastAsia="en-US"/>
        </w:rPr>
        <w:t>potra’ essere</w:t>
      </w:r>
      <w:r>
        <w:rPr>
          <w:lang w:eastAsia="en-US"/>
        </w:rPr>
        <w:t xml:space="preserve"> riportat</w:t>
      </w:r>
      <w:r>
        <w:rPr>
          <w:lang w:eastAsia="en-US"/>
        </w:rPr>
        <w:t>a</w:t>
      </w:r>
      <w:r>
        <w:rPr>
          <w:lang w:eastAsia="en-US"/>
        </w:rPr>
        <w:t xml:space="preserve"> nel report finale/minute</w:t>
      </w:r>
      <w:r>
        <w:rPr>
          <w:lang w:eastAsia="en-US"/>
        </w:rPr>
        <w:t xml:space="preserve"> della Commissione.</w:t>
      </w:r>
      <w:r>
        <w:rPr>
          <w:lang w:eastAsia="en-US"/>
        </w:rPr>
        <w:t xml:space="preserve"> </w:t>
      </w:r>
    </w:p>
    <w:p w14:paraId="43EE9E2C" w14:textId="76874A86" w:rsidR="00083609" w:rsidRDefault="00083609" w:rsidP="00CE1754">
      <w:pPr>
        <w:pStyle w:val="Heading2"/>
      </w:pPr>
      <w:bookmarkStart w:id="28" w:name="_Toc108519680"/>
      <w:r>
        <w:t>Commenti della CSN2</w:t>
      </w:r>
      <w:bookmarkEnd w:id="28"/>
      <w:r>
        <w:t xml:space="preserve"> </w:t>
      </w:r>
    </w:p>
    <w:p w14:paraId="7D1202F5" w14:textId="0D66DF43" w:rsidR="00083609" w:rsidRPr="004E7078" w:rsidRDefault="00083609" w:rsidP="00083609">
      <w:pPr>
        <w:pStyle w:val="Paragrafo"/>
        <w:rPr>
          <w:lang w:eastAsia="en-US"/>
        </w:rPr>
      </w:pPr>
      <w:r>
        <w:rPr>
          <w:lang w:eastAsia="en-US"/>
        </w:rPr>
        <w:t>In questa sezione possono essere eventualmente aggiunti commenti/decisioni/osservazioni della CSN2 oppure ulteriori informazioni</w:t>
      </w:r>
      <w:r>
        <w:rPr>
          <w:lang w:eastAsia="en-US"/>
        </w:rPr>
        <w:t>.</w:t>
      </w:r>
    </w:p>
    <w:p w14:paraId="5032E378" w14:textId="77777777" w:rsidR="00D2734B" w:rsidRPr="00456443" w:rsidRDefault="00456443" w:rsidP="00810F43">
      <w:pPr>
        <w:pStyle w:val="Paragrafo"/>
      </w:pPr>
      <w:r>
        <w:tab/>
      </w:r>
    </w:p>
    <w:sectPr w:rsidR="00D2734B" w:rsidRPr="00456443" w:rsidSect="0068108F">
      <w:headerReference w:type="default" r:id="rId11"/>
      <w:footerReference w:type="default" r:id="rId12"/>
      <w:headerReference w:type="first" r:id="rId13"/>
      <w:pgSz w:w="11900" w:h="16840"/>
      <w:pgMar w:top="2269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CBAA" w14:textId="77777777" w:rsidR="00FD0E8F" w:rsidRDefault="00FD0E8F" w:rsidP="00AB6D9B">
      <w:r>
        <w:separator/>
      </w:r>
    </w:p>
  </w:endnote>
  <w:endnote w:type="continuationSeparator" w:id="0">
    <w:p w14:paraId="32B6E2A9" w14:textId="77777777" w:rsidR="00FD0E8F" w:rsidRDefault="00FD0E8F" w:rsidP="00A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292A" w14:textId="7AFB49FB" w:rsidR="00965BBF" w:rsidRPr="00027D80" w:rsidRDefault="00965BBF" w:rsidP="002C50F1">
    <w:pPr>
      <w:pStyle w:val="Footer"/>
      <w:jc w:val="center"/>
    </w:pPr>
    <w:proofErr w:type="spellStart"/>
    <w:r w:rsidRPr="00027D80">
      <w:rPr>
        <w:sz w:val="20"/>
      </w:rPr>
      <w:t>Pag</w:t>
    </w:r>
    <w:r>
      <w:rPr>
        <w:sz w:val="20"/>
      </w:rPr>
      <w:t>ina</w:t>
    </w:r>
    <w:proofErr w:type="spellEnd"/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PAGE </w:instrText>
    </w:r>
    <w:r w:rsidRPr="00027D80">
      <w:rPr>
        <w:sz w:val="20"/>
      </w:rPr>
      <w:fldChar w:fldCharType="separate"/>
    </w:r>
    <w:r w:rsidR="00FC191D">
      <w:rPr>
        <w:noProof/>
        <w:sz w:val="20"/>
      </w:rPr>
      <w:t>5</w:t>
    </w:r>
    <w:r w:rsidRPr="00027D80">
      <w:rPr>
        <w:sz w:val="20"/>
      </w:rPr>
      <w:fldChar w:fldCharType="end"/>
    </w:r>
    <w:r w:rsidRPr="00027D80">
      <w:rPr>
        <w:sz w:val="20"/>
      </w:rPr>
      <w:t xml:space="preserve"> </w:t>
    </w:r>
    <w:r>
      <w:rPr>
        <w:sz w:val="20"/>
      </w:rPr>
      <w:t>di</w:t>
    </w:r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NUMPAGES </w:instrText>
    </w:r>
    <w:r w:rsidRPr="00027D80">
      <w:rPr>
        <w:sz w:val="20"/>
      </w:rPr>
      <w:fldChar w:fldCharType="separate"/>
    </w:r>
    <w:r w:rsidR="00FC191D">
      <w:rPr>
        <w:noProof/>
        <w:sz w:val="20"/>
      </w:rPr>
      <w:t>5</w:t>
    </w:r>
    <w:r w:rsidRPr="00027D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99B3" w14:textId="77777777" w:rsidR="00FD0E8F" w:rsidRDefault="00FD0E8F" w:rsidP="00AB6D9B">
      <w:r>
        <w:separator/>
      </w:r>
    </w:p>
  </w:footnote>
  <w:footnote w:type="continuationSeparator" w:id="0">
    <w:p w14:paraId="6E6FBA9E" w14:textId="77777777" w:rsidR="00FD0E8F" w:rsidRDefault="00FD0E8F" w:rsidP="00AB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5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4"/>
      <w:gridCol w:w="5098"/>
      <w:gridCol w:w="1740"/>
      <w:gridCol w:w="1520"/>
    </w:tblGrid>
    <w:tr w:rsidR="007B1064" w:rsidRPr="00AB6D9B" w14:paraId="53E17505" w14:textId="77777777" w:rsidTr="0068108F">
      <w:trPr>
        <w:trHeight w:val="280"/>
      </w:trPr>
      <w:tc>
        <w:tcPr>
          <w:tcW w:w="1594" w:type="dxa"/>
          <w:vMerge w:val="restart"/>
        </w:tcPr>
        <w:p w14:paraId="525E4990" w14:textId="77777777" w:rsidR="007B1064" w:rsidRPr="00EC3DFB" w:rsidRDefault="007B1064" w:rsidP="00C92B20">
          <w:pPr>
            <w:pStyle w:val="Header"/>
            <w:spacing w:before="0"/>
            <w:ind w:left="34"/>
            <w:rPr>
              <w:b/>
              <w:i/>
              <w:noProof/>
              <w:sz w:val="20"/>
              <w:szCs w:val="20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37968F67" wp14:editId="26083A76">
                <wp:extent cx="860438" cy="540000"/>
                <wp:effectExtent l="0" t="0" r="3175" b="0"/>
                <wp:docPr id="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3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14:paraId="0638FF98" w14:textId="77777777" w:rsidR="007B1064" w:rsidRPr="003D57C0" w:rsidRDefault="001F57CA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4B784C1" wp14:editId="6D6AB622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-31115</wp:posOffset>
                    </wp:positionV>
                    <wp:extent cx="5259070" cy="514985"/>
                    <wp:effectExtent l="50800" t="25400" r="74930" b="94615"/>
                    <wp:wrapNone/>
                    <wp:docPr id="25" name="Rounded Rectangl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59070" cy="51498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DD39122" id="Rounded Rectangle 25" o:spid="_x0000_s1026" style="position:absolute;margin-left:6.6pt;margin-top:-2.45pt;width:414.1pt;height:4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" filled="f" strokecolor="black [3213]">
                    <v:shadow on="t" color="black" opacity="22937f" origin=",.5" offset="0,.63889mm"/>
                  </v:roundrect>
                </w:pict>
              </mc:Fallback>
            </mc:AlternateContent>
          </w:r>
          <w:r w:rsidR="007B1064" w:rsidRPr="003D57C0">
            <w:rPr>
              <w:rFonts w:ascii="Avenir Book Oblique" w:hAnsi="Avenir Book Oblique"/>
              <w:i/>
              <w:iCs/>
              <w:noProof/>
              <w:sz w:val="16"/>
            </w:rPr>
            <w:t>DocID</w:t>
          </w:r>
        </w:p>
      </w:tc>
      <w:tc>
        <w:tcPr>
          <w:tcW w:w="1740" w:type="dxa"/>
          <w:vAlign w:val="center"/>
        </w:tcPr>
        <w:p w14:paraId="53B21B5F" w14:textId="77777777" w:rsidR="007B1064" w:rsidRPr="003D57C0" w:rsidRDefault="007B1064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Rev.</w:t>
          </w:r>
        </w:p>
      </w:tc>
      <w:tc>
        <w:tcPr>
          <w:tcW w:w="1520" w:type="dxa"/>
          <w:vAlign w:val="center"/>
        </w:tcPr>
        <w:p w14:paraId="72D0EB58" w14:textId="77777777" w:rsidR="007B1064" w:rsidRPr="003D57C0" w:rsidRDefault="007B1064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Validità</w:t>
          </w:r>
        </w:p>
      </w:tc>
    </w:tr>
    <w:tr w:rsidR="007B1064" w:rsidRPr="00AB6D9B" w14:paraId="00124922" w14:textId="77777777" w:rsidTr="0068108F">
      <w:trPr>
        <w:trHeight w:val="194"/>
      </w:trPr>
      <w:tc>
        <w:tcPr>
          <w:tcW w:w="1594" w:type="dxa"/>
          <w:vMerge/>
        </w:tcPr>
        <w:p w14:paraId="0B5329F2" w14:textId="77777777" w:rsidR="007B1064" w:rsidRDefault="007B1064" w:rsidP="00C92B20">
          <w:pPr>
            <w:pStyle w:val="Header"/>
            <w:spacing w:before="0"/>
            <w:rPr>
              <w:noProof/>
            </w:rPr>
          </w:pPr>
        </w:p>
      </w:tc>
      <w:tc>
        <w:tcPr>
          <w:tcW w:w="5098" w:type="dxa"/>
          <w:vAlign w:val="center"/>
        </w:tcPr>
        <w:p w14:paraId="107CD653" w14:textId="2C7E969C" w:rsidR="007B1064" w:rsidRPr="000830F2" w:rsidRDefault="00663CD1" w:rsidP="009166E7">
          <w:pPr>
            <w:pStyle w:val="Header"/>
            <w:spacing w:before="0"/>
            <w:jc w:val="center"/>
            <w:rPr>
              <w:noProof/>
            </w:rPr>
          </w:pPr>
          <w:r w:rsidRPr="000830F2">
            <w:rPr>
              <w:noProof/>
            </w:rPr>
            <w:t>INFN-PM-QA-510</w:t>
          </w:r>
        </w:p>
      </w:tc>
      <w:tc>
        <w:tcPr>
          <w:tcW w:w="1740" w:type="dxa"/>
          <w:vAlign w:val="center"/>
        </w:tcPr>
        <w:p w14:paraId="2036E47A" w14:textId="3F97F3CD" w:rsidR="007B1064" w:rsidRPr="000830F2" w:rsidRDefault="000830F2" w:rsidP="00C92B20">
          <w:pPr>
            <w:pStyle w:val="Header"/>
            <w:spacing w:before="0"/>
            <w:jc w:val="center"/>
            <w:rPr>
              <w:noProof/>
            </w:rPr>
          </w:pPr>
          <w:r w:rsidRPr="000830F2">
            <w:rPr>
              <w:noProof/>
            </w:rPr>
            <w:t>1.0</w:t>
          </w:r>
        </w:p>
      </w:tc>
      <w:tc>
        <w:tcPr>
          <w:tcW w:w="1520" w:type="dxa"/>
          <w:vAlign w:val="center"/>
        </w:tcPr>
        <w:p w14:paraId="74E7EA3E" w14:textId="299FD360" w:rsidR="007B1064" w:rsidRPr="000830F2" w:rsidRDefault="00902713" w:rsidP="00C92B20">
          <w:pPr>
            <w:pStyle w:val="Header"/>
            <w:spacing w:before="0"/>
            <w:jc w:val="center"/>
            <w:rPr>
              <w:noProof/>
            </w:rPr>
          </w:pPr>
          <w:r>
            <w:rPr>
              <w:noProof/>
            </w:rPr>
            <w:t>Rilasciato</w:t>
          </w:r>
        </w:p>
      </w:tc>
    </w:tr>
    <w:tr w:rsidR="007B1064" w:rsidRPr="00AB6D9B" w14:paraId="1A6D2209" w14:textId="77777777" w:rsidTr="0068108F">
      <w:trPr>
        <w:gridAfter w:val="3"/>
        <w:wAfter w:w="8358" w:type="dxa"/>
        <w:trHeight w:val="328"/>
      </w:trPr>
      <w:tc>
        <w:tcPr>
          <w:tcW w:w="1594" w:type="dxa"/>
          <w:vMerge/>
        </w:tcPr>
        <w:p w14:paraId="588C5386" w14:textId="77777777" w:rsidR="007B1064" w:rsidRDefault="007B1064" w:rsidP="00C92B20">
          <w:pPr>
            <w:pStyle w:val="Header"/>
            <w:spacing w:before="0"/>
            <w:rPr>
              <w:noProof/>
            </w:rPr>
          </w:pPr>
        </w:p>
      </w:tc>
    </w:tr>
  </w:tbl>
  <w:p w14:paraId="67BF7907" w14:textId="77777777" w:rsidR="00965BBF" w:rsidRDefault="0087303C" w:rsidP="00580F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A87405" wp14:editId="31DA27F2">
              <wp:simplePos x="0" y="0"/>
              <wp:positionH relativeFrom="margin">
                <wp:posOffset>-196783</wp:posOffset>
              </wp:positionH>
              <wp:positionV relativeFrom="page">
                <wp:posOffset>1237329</wp:posOffset>
              </wp:positionV>
              <wp:extent cx="6173050" cy="8551545"/>
              <wp:effectExtent l="0" t="0" r="18415" b="209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3050" cy="8551545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20A22F7" id="AutoShape 3" o:spid="_x0000_s1026" style="position:absolute;margin-left:-15.5pt;margin-top:97.45pt;width:486.05pt;height:673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" o:allowincell="f" filled="f">
              <w10:wrap anchorx="margin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1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2"/>
      <w:gridCol w:w="3402"/>
      <w:gridCol w:w="1276"/>
      <w:gridCol w:w="425"/>
      <w:gridCol w:w="1985"/>
    </w:tblGrid>
    <w:tr w:rsidR="00965BBF" w:rsidRPr="00AB6D9B" w14:paraId="3E0D9137" w14:textId="77777777" w:rsidTr="0068108F">
      <w:trPr>
        <w:trHeight w:val="196"/>
      </w:trPr>
      <w:tc>
        <w:tcPr>
          <w:tcW w:w="2722" w:type="dxa"/>
          <w:vMerge w:val="restart"/>
        </w:tcPr>
        <w:p w14:paraId="469B4FAB" w14:textId="77777777" w:rsidR="00965BBF" w:rsidRPr="00AB6D9B" w:rsidRDefault="00E877EB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ind w:left="175"/>
          </w:pPr>
          <w:r>
            <w:rPr>
              <w:noProof/>
              <w:sz w:val="15"/>
              <w:szCs w:val="15"/>
            </w:rPr>
            <w:drawing>
              <wp:inline distT="0" distB="0" distL="0" distR="0" wp14:anchorId="0C81F06E" wp14:editId="193B307B">
                <wp:extent cx="1434063" cy="90000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06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4F4C1D00" w14:textId="77777777" w:rsidR="00965BBF" w:rsidRPr="003D57C0" w:rsidRDefault="001F57CA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B03B08F" wp14:editId="0EBF8FB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-13970</wp:posOffset>
                    </wp:positionV>
                    <wp:extent cx="4458335" cy="516255"/>
                    <wp:effectExtent l="50800" t="25400" r="88265" b="93345"/>
                    <wp:wrapNone/>
                    <wp:docPr id="17" name="Rounded 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58335" cy="51625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19D79D" id="Rounded Rectangle 17" o:spid="_x0000_s1026" style="position:absolute;margin-left:-5.1pt;margin-top:-1.1pt;width:351.05pt;height:4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" filled="f" strokecolor="black [3213]">
                    <v:shadow on="t" color="black" opacity="22937f" origin=",.5" offset="0,.63889mm"/>
                  </v:roundrect>
                </w:pict>
              </mc:Fallback>
            </mc:AlternateContent>
          </w:r>
          <w:r w:rsidR="00965BBF"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DocID</w:t>
          </w:r>
        </w:p>
      </w:tc>
      <w:tc>
        <w:tcPr>
          <w:tcW w:w="1701" w:type="dxa"/>
          <w:gridSpan w:val="2"/>
          <w:vAlign w:val="center"/>
        </w:tcPr>
        <w:p w14:paraId="36016696" w14:textId="77777777" w:rsidR="00965BBF" w:rsidRPr="003D57C0" w:rsidRDefault="00965BBF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Rev.</w:t>
          </w:r>
        </w:p>
      </w:tc>
      <w:tc>
        <w:tcPr>
          <w:tcW w:w="1985" w:type="dxa"/>
          <w:vAlign w:val="center"/>
        </w:tcPr>
        <w:p w14:paraId="6EC95D4F" w14:textId="77777777" w:rsidR="00965BBF" w:rsidRPr="003D57C0" w:rsidRDefault="00965BBF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Validità</w:t>
          </w:r>
        </w:p>
      </w:tc>
    </w:tr>
    <w:tr w:rsidR="00965BBF" w:rsidRPr="00AB6D9B" w14:paraId="3FBE4D34" w14:textId="77777777" w:rsidTr="0068108F">
      <w:trPr>
        <w:trHeight w:val="146"/>
      </w:trPr>
      <w:tc>
        <w:tcPr>
          <w:tcW w:w="2722" w:type="dxa"/>
          <w:vMerge/>
        </w:tcPr>
        <w:p w14:paraId="2988CC04" w14:textId="77777777" w:rsidR="00965BBF" w:rsidRDefault="00965BBF" w:rsidP="00C92B20">
          <w:pPr>
            <w:pStyle w:val="Header"/>
            <w:spacing w:before="0"/>
            <w:rPr>
              <w:noProof/>
            </w:rPr>
          </w:pPr>
        </w:p>
      </w:tc>
      <w:tc>
        <w:tcPr>
          <w:tcW w:w="3402" w:type="dxa"/>
        </w:tcPr>
        <w:p w14:paraId="0007718D" w14:textId="44BE132D" w:rsidR="00965BBF" w:rsidRPr="003D57C0" w:rsidRDefault="00644B65" w:rsidP="00663CD1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INFN-</w:t>
          </w:r>
          <w:r w:rsidR="008D602C">
            <w:rPr>
              <w:noProof/>
              <w:sz w:val="30"/>
              <w:szCs w:val="30"/>
            </w:rPr>
            <w:t>CSN2</w:t>
          </w:r>
          <w:r>
            <w:rPr>
              <w:noProof/>
              <w:sz w:val="30"/>
              <w:szCs w:val="30"/>
            </w:rPr>
            <w:t>-QA-</w:t>
          </w:r>
          <w:r w:rsidR="008D602C">
            <w:rPr>
              <w:noProof/>
              <w:sz w:val="30"/>
              <w:szCs w:val="30"/>
            </w:rPr>
            <w:t>40</w:t>
          </w:r>
          <w:r w:rsidR="00663CD1">
            <w:rPr>
              <w:noProof/>
              <w:sz w:val="30"/>
              <w:szCs w:val="30"/>
            </w:rPr>
            <w:t>0</w:t>
          </w:r>
        </w:p>
      </w:tc>
      <w:tc>
        <w:tcPr>
          <w:tcW w:w="1701" w:type="dxa"/>
          <w:gridSpan w:val="2"/>
        </w:tcPr>
        <w:p w14:paraId="389BD543" w14:textId="69205C1B" w:rsidR="00965BBF" w:rsidRPr="003D57C0" w:rsidRDefault="000830F2" w:rsidP="00C92B20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1.0</w:t>
          </w:r>
        </w:p>
      </w:tc>
      <w:tc>
        <w:tcPr>
          <w:tcW w:w="1985" w:type="dxa"/>
        </w:tcPr>
        <w:p w14:paraId="4D51372B" w14:textId="54BEE26F" w:rsidR="00965BBF" w:rsidRPr="003D57C0" w:rsidRDefault="008D602C" w:rsidP="00C92B20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Bozza</w:t>
          </w:r>
        </w:p>
      </w:tc>
    </w:tr>
    <w:tr w:rsidR="00965BBF" w:rsidRPr="00AB6D9B" w14:paraId="0006FE29" w14:textId="77777777" w:rsidTr="0068108F">
      <w:trPr>
        <w:trHeight w:val="629"/>
      </w:trPr>
      <w:tc>
        <w:tcPr>
          <w:tcW w:w="2722" w:type="dxa"/>
          <w:vMerge/>
        </w:tcPr>
        <w:p w14:paraId="02A4A2E7" w14:textId="77777777" w:rsidR="00965BBF" w:rsidRDefault="00965BBF" w:rsidP="00C92B20">
          <w:pPr>
            <w:pStyle w:val="Header"/>
            <w:spacing w:before="0"/>
            <w:jc w:val="center"/>
            <w:rPr>
              <w:noProof/>
            </w:rPr>
          </w:pPr>
        </w:p>
      </w:tc>
      <w:tc>
        <w:tcPr>
          <w:tcW w:w="7088" w:type="dxa"/>
          <w:gridSpan w:val="4"/>
        </w:tcPr>
        <w:p w14:paraId="010A37B0" w14:textId="77777777" w:rsidR="00965BBF" w:rsidRPr="003D57C0" w:rsidRDefault="00965BBF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</w:rPr>
          </w:pPr>
        </w:p>
      </w:tc>
    </w:tr>
    <w:tr w:rsidR="00F21C93" w:rsidRPr="00622C42" w14:paraId="1D14E17C" w14:textId="77777777" w:rsidTr="0068108F">
      <w:trPr>
        <w:trHeight w:val="634"/>
      </w:trPr>
      <w:tc>
        <w:tcPr>
          <w:tcW w:w="7400" w:type="dxa"/>
          <w:gridSpan w:val="3"/>
          <w:vAlign w:val="center"/>
        </w:tcPr>
        <w:p w14:paraId="27511D3E" w14:textId="77777777" w:rsidR="00F21C93" w:rsidRPr="00622C42" w:rsidRDefault="00F21C93" w:rsidP="00C92B20">
          <w:pPr>
            <w:tabs>
              <w:tab w:val="left" w:pos="459"/>
              <w:tab w:val="center" w:pos="4320"/>
              <w:tab w:val="right" w:pos="8640"/>
            </w:tabs>
            <w:spacing w:before="0"/>
            <w:rPr>
              <w:rFonts w:ascii="Calibri" w:hAnsi="Calibri" w:cstheme="minorBidi"/>
              <w:b/>
              <w:lang w:val="en-US" w:eastAsia="en-US"/>
            </w:rPr>
          </w:pPr>
        </w:p>
      </w:tc>
      <w:tc>
        <w:tcPr>
          <w:tcW w:w="2410" w:type="dxa"/>
          <w:gridSpan w:val="2"/>
          <w:vAlign w:val="bottom"/>
        </w:tcPr>
        <w:p w14:paraId="6DDB9CA2" w14:textId="582C29FB" w:rsidR="00F21C93" w:rsidRPr="00622C42" w:rsidRDefault="00C82687" w:rsidP="00C92B20">
          <w:pPr>
            <w:tabs>
              <w:tab w:val="center" w:pos="4320"/>
              <w:tab w:val="right" w:pos="8640"/>
            </w:tabs>
            <w:spacing w:before="0"/>
            <w:rPr>
              <w:rFonts w:ascii="Avenir Book Oblique" w:hAnsi="Avenir Book Oblique" w:cstheme="minorBidi"/>
              <w:i/>
              <w:iCs/>
              <w:lang w:val="en-US" w:eastAsia="en-US"/>
            </w:rPr>
          </w:pP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D</w:t>
          </w:r>
          <w:r w:rsidR="00F21C93">
            <w:rPr>
              <w:rFonts w:ascii="Avenir Book Oblique" w:hAnsi="Avenir Book Oblique" w:cstheme="minorBidi"/>
              <w:i/>
              <w:iCs/>
              <w:lang w:val="en-US" w:eastAsia="en-US"/>
            </w:rPr>
            <w:t>ata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 xml:space="preserve"> </w:t>
          </w:r>
          <w:r w:rsidR="008D602C">
            <w:rPr>
              <w:rFonts w:ascii="Avenir Book Oblique" w:hAnsi="Avenir Book Oblique" w:cstheme="minorBidi"/>
              <w:i/>
              <w:iCs/>
              <w:lang w:val="en-US" w:eastAsia="en-US"/>
            </w:rPr>
            <w:t>12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/0</w:t>
          </w:r>
          <w:r w:rsidR="008D602C">
            <w:rPr>
              <w:rFonts w:ascii="Avenir Book Oblique" w:hAnsi="Avenir Book Oblique" w:cstheme="minorBidi"/>
              <w:i/>
              <w:iCs/>
              <w:lang w:val="en-US" w:eastAsia="en-US"/>
            </w:rPr>
            <w:t>7/22</w:t>
          </w:r>
        </w:p>
      </w:tc>
    </w:tr>
  </w:tbl>
  <w:p w14:paraId="451B2032" w14:textId="77777777" w:rsidR="00965BBF" w:rsidRPr="00A13B41" w:rsidRDefault="00F21C93" w:rsidP="00F21C93">
    <w:pPr>
      <w:pStyle w:val="Header"/>
      <w:tabs>
        <w:tab w:val="clear" w:pos="4320"/>
        <w:tab w:val="clear" w:pos="8640"/>
        <w:tab w:val="right" w:pos="9356"/>
      </w:tabs>
      <w:ind w:right="-717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8497CBB" wp14:editId="65F824D5">
              <wp:simplePos x="0" y="0"/>
              <wp:positionH relativeFrom="margin">
                <wp:posOffset>-77470</wp:posOffset>
              </wp:positionH>
              <wp:positionV relativeFrom="page">
                <wp:posOffset>2011680</wp:posOffset>
              </wp:positionV>
              <wp:extent cx="6075274" cy="7756853"/>
              <wp:effectExtent l="0" t="0" r="20955" b="158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5274" cy="7756853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054502C" id="AutoShape 3" o:spid="_x0000_s1026" style="position:absolute;margin-left:-6.1pt;margin-top:158.4pt;width:478.35pt;height:610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" o:allowincell="f" filled="f">
              <w10:wrap anchorx="margin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18F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14D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54C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FEE5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E20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70EF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CA5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E0AD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8108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C23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787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0D6C93"/>
    <w:multiLevelType w:val="hybridMultilevel"/>
    <w:tmpl w:val="3E70DF78"/>
    <w:lvl w:ilvl="0" w:tplc="B4525EDA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1B34"/>
    <w:multiLevelType w:val="hybridMultilevel"/>
    <w:tmpl w:val="8ABA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B37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5F00A1"/>
    <w:multiLevelType w:val="hybridMultilevel"/>
    <w:tmpl w:val="B4B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54C51"/>
    <w:multiLevelType w:val="hybridMultilevel"/>
    <w:tmpl w:val="2556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461E6"/>
    <w:multiLevelType w:val="hybridMultilevel"/>
    <w:tmpl w:val="016E440C"/>
    <w:lvl w:ilvl="0" w:tplc="8A28AC2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07E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7301DD"/>
    <w:multiLevelType w:val="hybridMultilevel"/>
    <w:tmpl w:val="734EE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F6F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303C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D6565D"/>
    <w:multiLevelType w:val="multilevel"/>
    <w:tmpl w:val="62A258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3D75915"/>
    <w:multiLevelType w:val="multilevel"/>
    <w:tmpl w:val="1070DBEC"/>
    <w:lvl w:ilvl="0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96436565">
    <w:abstractNumId w:val="22"/>
  </w:num>
  <w:num w:numId="2" w16cid:durableId="637684134">
    <w:abstractNumId w:val="21"/>
  </w:num>
  <w:num w:numId="3" w16cid:durableId="736318516">
    <w:abstractNumId w:val="17"/>
  </w:num>
  <w:num w:numId="4" w16cid:durableId="46682874">
    <w:abstractNumId w:val="13"/>
  </w:num>
  <w:num w:numId="5" w16cid:durableId="410855425">
    <w:abstractNumId w:val="15"/>
  </w:num>
  <w:num w:numId="6" w16cid:durableId="1937520575">
    <w:abstractNumId w:val="18"/>
  </w:num>
  <w:num w:numId="7" w16cid:durableId="1431781790">
    <w:abstractNumId w:val="19"/>
  </w:num>
  <w:num w:numId="8" w16cid:durableId="1323509358">
    <w:abstractNumId w:val="20"/>
  </w:num>
  <w:num w:numId="9" w16cid:durableId="606618930">
    <w:abstractNumId w:val="14"/>
  </w:num>
  <w:num w:numId="10" w16cid:durableId="875972570">
    <w:abstractNumId w:val="0"/>
  </w:num>
  <w:num w:numId="11" w16cid:durableId="1268658079">
    <w:abstractNumId w:val="1"/>
  </w:num>
  <w:num w:numId="12" w16cid:durableId="1622955085">
    <w:abstractNumId w:val="2"/>
  </w:num>
  <w:num w:numId="13" w16cid:durableId="1406800257">
    <w:abstractNumId w:val="3"/>
  </w:num>
  <w:num w:numId="14" w16cid:durableId="1775247186">
    <w:abstractNumId w:val="4"/>
  </w:num>
  <w:num w:numId="15" w16cid:durableId="84695220">
    <w:abstractNumId w:val="9"/>
  </w:num>
  <w:num w:numId="16" w16cid:durableId="2011830353">
    <w:abstractNumId w:val="5"/>
  </w:num>
  <w:num w:numId="17" w16cid:durableId="1284341073">
    <w:abstractNumId w:val="6"/>
  </w:num>
  <w:num w:numId="18" w16cid:durableId="916288300">
    <w:abstractNumId w:val="7"/>
  </w:num>
  <w:num w:numId="19" w16cid:durableId="776103266">
    <w:abstractNumId w:val="8"/>
  </w:num>
  <w:num w:numId="20" w16cid:durableId="751048274">
    <w:abstractNumId w:val="10"/>
  </w:num>
  <w:num w:numId="21" w16cid:durableId="43601458">
    <w:abstractNumId w:val="16"/>
  </w:num>
  <w:num w:numId="22" w16cid:durableId="1021250116">
    <w:abstractNumId w:val="11"/>
  </w:num>
  <w:num w:numId="23" w16cid:durableId="17694960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A"/>
    <w:rsid w:val="00003D72"/>
    <w:rsid w:val="000160A2"/>
    <w:rsid w:val="00017BED"/>
    <w:rsid w:val="00021F3D"/>
    <w:rsid w:val="000232C7"/>
    <w:rsid w:val="000249FB"/>
    <w:rsid w:val="00027A94"/>
    <w:rsid w:val="00027D80"/>
    <w:rsid w:val="00032219"/>
    <w:rsid w:val="00032929"/>
    <w:rsid w:val="00033413"/>
    <w:rsid w:val="000353AC"/>
    <w:rsid w:val="000355A0"/>
    <w:rsid w:val="00035955"/>
    <w:rsid w:val="00043268"/>
    <w:rsid w:val="00043C21"/>
    <w:rsid w:val="00046061"/>
    <w:rsid w:val="00054B68"/>
    <w:rsid w:val="00055AFC"/>
    <w:rsid w:val="0006357F"/>
    <w:rsid w:val="0006757A"/>
    <w:rsid w:val="00072BB6"/>
    <w:rsid w:val="00074180"/>
    <w:rsid w:val="00076231"/>
    <w:rsid w:val="00077B46"/>
    <w:rsid w:val="00077CCA"/>
    <w:rsid w:val="00081213"/>
    <w:rsid w:val="00081CE8"/>
    <w:rsid w:val="000830F2"/>
    <w:rsid w:val="00083609"/>
    <w:rsid w:val="0008489B"/>
    <w:rsid w:val="000849CA"/>
    <w:rsid w:val="0009122E"/>
    <w:rsid w:val="000A701F"/>
    <w:rsid w:val="000B38BE"/>
    <w:rsid w:val="000C18E6"/>
    <w:rsid w:val="000C1C37"/>
    <w:rsid w:val="000C2A0D"/>
    <w:rsid w:val="000C4538"/>
    <w:rsid w:val="000C48A6"/>
    <w:rsid w:val="000C4990"/>
    <w:rsid w:val="000C64E9"/>
    <w:rsid w:val="000D217E"/>
    <w:rsid w:val="000D3E9E"/>
    <w:rsid w:val="000D54B7"/>
    <w:rsid w:val="000D56ED"/>
    <w:rsid w:val="000E2F6A"/>
    <w:rsid w:val="000E44C5"/>
    <w:rsid w:val="000E4970"/>
    <w:rsid w:val="000E4FCD"/>
    <w:rsid w:val="000F4229"/>
    <w:rsid w:val="000F47DE"/>
    <w:rsid w:val="000F5ED9"/>
    <w:rsid w:val="000F6053"/>
    <w:rsid w:val="000F74EC"/>
    <w:rsid w:val="00102957"/>
    <w:rsid w:val="0010366D"/>
    <w:rsid w:val="00104AE4"/>
    <w:rsid w:val="00106942"/>
    <w:rsid w:val="00117433"/>
    <w:rsid w:val="00117CEA"/>
    <w:rsid w:val="001256FE"/>
    <w:rsid w:val="001311F8"/>
    <w:rsid w:val="00131558"/>
    <w:rsid w:val="00131FB8"/>
    <w:rsid w:val="0013652C"/>
    <w:rsid w:val="001425C6"/>
    <w:rsid w:val="001455EF"/>
    <w:rsid w:val="00153886"/>
    <w:rsid w:val="00154FBC"/>
    <w:rsid w:val="00157923"/>
    <w:rsid w:val="00157B89"/>
    <w:rsid w:val="00163939"/>
    <w:rsid w:val="00164D95"/>
    <w:rsid w:val="00165A0C"/>
    <w:rsid w:val="00167ADA"/>
    <w:rsid w:val="00171817"/>
    <w:rsid w:val="00174706"/>
    <w:rsid w:val="0018058C"/>
    <w:rsid w:val="0018331F"/>
    <w:rsid w:val="001858AE"/>
    <w:rsid w:val="00193BA7"/>
    <w:rsid w:val="001956DA"/>
    <w:rsid w:val="001A08DD"/>
    <w:rsid w:val="001A294B"/>
    <w:rsid w:val="001A2EB3"/>
    <w:rsid w:val="001A612D"/>
    <w:rsid w:val="001B4C5E"/>
    <w:rsid w:val="001B550C"/>
    <w:rsid w:val="001B6C70"/>
    <w:rsid w:val="001C03E1"/>
    <w:rsid w:val="001C0A39"/>
    <w:rsid w:val="001C258D"/>
    <w:rsid w:val="001C2A47"/>
    <w:rsid w:val="001D2C51"/>
    <w:rsid w:val="001D4955"/>
    <w:rsid w:val="001D7D41"/>
    <w:rsid w:val="001E21BB"/>
    <w:rsid w:val="001F0264"/>
    <w:rsid w:val="001F124C"/>
    <w:rsid w:val="001F3F6B"/>
    <w:rsid w:val="001F57CA"/>
    <w:rsid w:val="001F6A83"/>
    <w:rsid w:val="00203FF3"/>
    <w:rsid w:val="0021131D"/>
    <w:rsid w:val="00211861"/>
    <w:rsid w:val="00211BF8"/>
    <w:rsid w:val="00216914"/>
    <w:rsid w:val="0022241A"/>
    <w:rsid w:val="002301FA"/>
    <w:rsid w:val="00231C16"/>
    <w:rsid w:val="00234135"/>
    <w:rsid w:val="0023643B"/>
    <w:rsid w:val="00240423"/>
    <w:rsid w:val="00240E58"/>
    <w:rsid w:val="002419F2"/>
    <w:rsid w:val="002504E4"/>
    <w:rsid w:val="00252452"/>
    <w:rsid w:val="00252685"/>
    <w:rsid w:val="00253D07"/>
    <w:rsid w:val="002569F0"/>
    <w:rsid w:val="00257B3B"/>
    <w:rsid w:val="00260CC0"/>
    <w:rsid w:val="0026101E"/>
    <w:rsid w:val="00265684"/>
    <w:rsid w:val="00270620"/>
    <w:rsid w:val="00271726"/>
    <w:rsid w:val="00272332"/>
    <w:rsid w:val="00281959"/>
    <w:rsid w:val="00282AD1"/>
    <w:rsid w:val="002855D9"/>
    <w:rsid w:val="00285A05"/>
    <w:rsid w:val="00291FF3"/>
    <w:rsid w:val="002B5CE7"/>
    <w:rsid w:val="002C1D2A"/>
    <w:rsid w:val="002C4B14"/>
    <w:rsid w:val="002C50F1"/>
    <w:rsid w:val="002D0512"/>
    <w:rsid w:val="002D1056"/>
    <w:rsid w:val="002D2142"/>
    <w:rsid w:val="002E147F"/>
    <w:rsid w:val="002E60D1"/>
    <w:rsid w:val="002F25E8"/>
    <w:rsid w:val="002F4111"/>
    <w:rsid w:val="00303F5C"/>
    <w:rsid w:val="003064D1"/>
    <w:rsid w:val="00311DB0"/>
    <w:rsid w:val="00320007"/>
    <w:rsid w:val="0032110F"/>
    <w:rsid w:val="003328F3"/>
    <w:rsid w:val="00337304"/>
    <w:rsid w:val="003543FE"/>
    <w:rsid w:val="00356017"/>
    <w:rsid w:val="0036024D"/>
    <w:rsid w:val="00367FAF"/>
    <w:rsid w:val="003704E4"/>
    <w:rsid w:val="00372352"/>
    <w:rsid w:val="00375F78"/>
    <w:rsid w:val="003806A4"/>
    <w:rsid w:val="00382FF8"/>
    <w:rsid w:val="003961DE"/>
    <w:rsid w:val="003973FD"/>
    <w:rsid w:val="003A144B"/>
    <w:rsid w:val="003A1DC3"/>
    <w:rsid w:val="003A4EBD"/>
    <w:rsid w:val="003A6DEA"/>
    <w:rsid w:val="003B2911"/>
    <w:rsid w:val="003B716B"/>
    <w:rsid w:val="003C5036"/>
    <w:rsid w:val="003C73DA"/>
    <w:rsid w:val="003C74A4"/>
    <w:rsid w:val="003D3AE4"/>
    <w:rsid w:val="003D5345"/>
    <w:rsid w:val="003D57C0"/>
    <w:rsid w:val="003D5A3D"/>
    <w:rsid w:val="003D7C87"/>
    <w:rsid w:val="003E2E26"/>
    <w:rsid w:val="003F67C3"/>
    <w:rsid w:val="00400A74"/>
    <w:rsid w:val="0040210D"/>
    <w:rsid w:val="0040448F"/>
    <w:rsid w:val="004055C3"/>
    <w:rsid w:val="00407E46"/>
    <w:rsid w:val="00416DF8"/>
    <w:rsid w:val="00420ED2"/>
    <w:rsid w:val="00421BF2"/>
    <w:rsid w:val="00427898"/>
    <w:rsid w:val="00431B2D"/>
    <w:rsid w:val="0043250B"/>
    <w:rsid w:val="00434088"/>
    <w:rsid w:val="00442B49"/>
    <w:rsid w:val="004434C8"/>
    <w:rsid w:val="0044381D"/>
    <w:rsid w:val="004442AD"/>
    <w:rsid w:val="00445202"/>
    <w:rsid w:val="004510D9"/>
    <w:rsid w:val="00451535"/>
    <w:rsid w:val="0045256F"/>
    <w:rsid w:val="00456443"/>
    <w:rsid w:val="00456DA6"/>
    <w:rsid w:val="004575B9"/>
    <w:rsid w:val="00457E63"/>
    <w:rsid w:val="004639D8"/>
    <w:rsid w:val="0047461A"/>
    <w:rsid w:val="00482564"/>
    <w:rsid w:val="00482DE6"/>
    <w:rsid w:val="00484D36"/>
    <w:rsid w:val="00484F82"/>
    <w:rsid w:val="00494CE9"/>
    <w:rsid w:val="0049554D"/>
    <w:rsid w:val="004A2A6B"/>
    <w:rsid w:val="004A624C"/>
    <w:rsid w:val="004B0488"/>
    <w:rsid w:val="004B53E1"/>
    <w:rsid w:val="004C0787"/>
    <w:rsid w:val="004C1979"/>
    <w:rsid w:val="004C23D7"/>
    <w:rsid w:val="004C6D2B"/>
    <w:rsid w:val="004C7B0D"/>
    <w:rsid w:val="004D38E6"/>
    <w:rsid w:val="004D4589"/>
    <w:rsid w:val="004E17DB"/>
    <w:rsid w:val="004E25E4"/>
    <w:rsid w:val="004E3446"/>
    <w:rsid w:val="004E6D76"/>
    <w:rsid w:val="004F5991"/>
    <w:rsid w:val="004F5D47"/>
    <w:rsid w:val="00504223"/>
    <w:rsid w:val="00512EC7"/>
    <w:rsid w:val="005152B0"/>
    <w:rsid w:val="005213E9"/>
    <w:rsid w:val="005236B7"/>
    <w:rsid w:val="00523A18"/>
    <w:rsid w:val="00527ADD"/>
    <w:rsid w:val="00531EA0"/>
    <w:rsid w:val="00540AFC"/>
    <w:rsid w:val="00543B74"/>
    <w:rsid w:val="00543F2F"/>
    <w:rsid w:val="00546093"/>
    <w:rsid w:val="00547DEA"/>
    <w:rsid w:val="00552AD3"/>
    <w:rsid w:val="00561526"/>
    <w:rsid w:val="0056421F"/>
    <w:rsid w:val="005706D2"/>
    <w:rsid w:val="005733E3"/>
    <w:rsid w:val="00580F8C"/>
    <w:rsid w:val="0058383E"/>
    <w:rsid w:val="00585D8F"/>
    <w:rsid w:val="00590217"/>
    <w:rsid w:val="005940EE"/>
    <w:rsid w:val="005973AC"/>
    <w:rsid w:val="00597E92"/>
    <w:rsid w:val="005A222C"/>
    <w:rsid w:val="005A3C06"/>
    <w:rsid w:val="005A7A48"/>
    <w:rsid w:val="005B0E65"/>
    <w:rsid w:val="005B38CE"/>
    <w:rsid w:val="005C2F60"/>
    <w:rsid w:val="005C6006"/>
    <w:rsid w:val="005D12B1"/>
    <w:rsid w:val="005D4C13"/>
    <w:rsid w:val="005D50EA"/>
    <w:rsid w:val="005D7089"/>
    <w:rsid w:val="005E047C"/>
    <w:rsid w:val="005E3140"/>
    <w:rsid w:val="005E4969"/>
    <w:rsid w:val="005F2042"/>
    <w:rsid w:val="005F71AA"/>
    <w:rsid w:val="00600DA6"/>
    <w:rsid w:val="00605690"/>
    <w:rsid w:val="006075B8"/>
    <w:rsid w:val="0061576E"/>
    <w:rsid w:val="00616A59"/>
    <w:rsid w:val="00620780"/>
    <w:rsid w:val="00622C42"/>
    <w:rsid w:val="0062438B"/>
    <w:rsid w:val="00626DD1"/>
    <w:rsid w:val="00631C22"/>
    <w:rsid w:val="00636B0F"/>
    <w:rsid w:val="0063773A"/>
    <w:rsid w:val="0064029B"/>
    <w:rsid w:val="00644B65"/>
    <w:rsid w:val="00645902"/>
    <w:rsid w:val="00647095"/>
    <w:rsid w:val="006478AB"/>
    <w:rsid w:val="00650A8A"/>
    <w:rsid w:val="006525D4"/>
    <w:rsid w:val="0065414B"/>
    <w:rsid w:val="006565A5"/>
    <w:rsid w:val="006568B6"/>
    <w:rsid w:val="00662F60"/>
    <w:rsid w:val="00663CD1"/>
    <w:rsid w:val="00667F3B"/>
    <w:rsid w:val="00670E84"/>
    <w:rsid w:val="00671DA9"/>
    <w:rsid w:val="006732F7"/>
    <w:rsid w:val="00680615"/>
    <w:rsid w:val="0068108F"/>
    <w:rsid w:val="006811FD"/>
    <w:rsid w:val="00681A37"/>
    <w:rsid w:val="006859A8"/>
    <w:rsid w:val="00691A61"/>
    <w:rsid w:val="006A4BD2"/>
    <w:rsid w:val="006A758C"/>
    <w:rsid w:val="006B2A6E"/>
    <w:rsid w:val="006C697C"/>
    <w:rsid w:val="006C6ED5"/>
    <w:rsid w:val="006C76CE"/>
    <w:rsid w:val="006D5B83"/>
    <w:rsid w:val="006E0FFD"/>
    <w:rsid w:val="006E489B"/>
    <w:rsid w:val="006E607F"/>
    <w:rsid w:val="006E703D"/>
    <w:rsid w:val="006F0D40"/>
    <w:rsid w:val="006F1695"/>
    <w:rsid w:val="006F2CB6"/>
    <w:rsid w:val="007130E5"/>
    <w:rsid w:val="007270E2"/>
    <w:rsid w:val="00731AD2"/>
    <w:rsid w:val="0073296D"/>
    <w:rsid w:val="00733A45"/>
    <w:rsid w:val="00734089"/>
    <w:rsid w:val="00735F86"/>
    <w:rsid w:val="00745B4D"/>
    <w:rsid w:val="007500DC"/>
    <w:rsid w:val="0075068E"/>
    <w:rsid w:val="00750D73"/>
    <w:rsid w:val="00752798"/>
    <w:rsid w:val="007539F0"/>
    <w:rsid w:val="00753EBF"/>
    <w:rsid w:val="0075448B"/>
    <w:rsid w:val="007566BE"/>
    <w:rsid w:val="0076437B"/>
    <w:rsid w:val="0076541E"/>
    <w:rsid w:val="00770125"/>
    <w:rsid w:val="007725E2"/>
    <w:rsid w:val="00772FAB"/>
    <w:rsid w:val="00775C5A"/>
    <w:rsid w:val="0078079C"/>
    <w:rsid w:val="00781E49"/>
    <w:rsid w:val="007823D6"/>
    <w:rsid w:val="00782A44"/>
    <w:rsid w:val="00783E30"/>
    <w:rsid w:val="007842D8"/>
    <w:rsid w:val="007844A2"/>
    <w:rsid w:val="00784613"/>
    <w:rsid w:val="00786E30"/>
    <w:rsid w:val="00793837"/>
    <w:rsid w:val="00795959"/>
    <w:rsid w:val="007A673B"/>
    <w:rsid w:val="007B1064"/>
    <w:rsid w:val="007B1584"/>
    <w:rsid w:val="007B3622"/>
    <w:rsid w:val="007B3F4D"/>
    <w:rsid w:val="007B50B9"/>
    <w:rsid w:val="007C1186"/>
    <w:rsid w:val="007C4A65"/>
    <w:rsid w:val="007C5C3D"/>
    <w:rsid w:val="007C635E"/>
    <w:rsid w:val="007C6BDB"/>
    <w:rsid w:val="007D2BEB"/>
    <w:rsid w:val="007D3780"/>
    <w:rsid w:val="007D3DC1"/>
    <w:rsid w:val="007F0A0E"/>
    <w:rsid w:val="007F4C8D"/>
    <w:rsid w:val="0080347A"/>
    <w:rsid w:val="00804853"/>
    <w:rsid w:val="00806315"/>
    <w:rsid w:val="008070C1"/>
    <w:rsid w:val="00810F43"/>
    <w:rsid w:val="00815708"/>
    <w:rsid w:val="00816163"/>
    <w:rsid w:val="008241BE"/>
    <w:rsid w:val="008241F2"/>
    <w:rsid w:val="00835C6C"/>
    <w:rsid w:val="0083677D"/>
    <w:rsid w:val="00837CC1"/>
    <w:rsid w:val="00840AEF"/>
    <w:rsid w:val="008505CE"/>
    <w:rsid w:val="008514D2"/>
    <w:rsid w:val="008527DE"/>
    <w:rsid w:val="008539FC"/>
    <w:rsid w:val="00860991"/>
    <w:rsid w:val="00863951"/>
    <w:rsid w:val="0086652A"/>
    <w:rsid w:val="008710D8"/>
    <w:rsid w:val="0087303C"/>
    <w:rsid w:val="00874B21"/>
    <w:rsid w:val="00875FE2"/>
    <w:rsid w:val="008801E8"/>
    <w:rsid w:val="008829FC"/>
    <w:rsid w:val="00884D29"/>
    <w:rsid w:val="00894230"/>
    <w:rsid w:val="00894A96"/>
    <w:rsid w:val="008951E1"/>
    <w:rsid w:val="008A2E7A"/>
    <w:rsid w:val="008A381E"/>
    <w:rsid w:val="008A4F85"/>
    <w:rsid w:val="008A6AEA"/>
    <w:rsid w:val="008A7592"/>
    <w:rsid w:val="008B0573"/>
    <w:rsid w:val="008B1194"/>
    <w:rsid w:val="008B22DF"/>
    <w:rsid w:val="008C097B"/>
    <w:rsid w:val="008C2108"/>
    <w:rsid w:val="008C302F"/>
    <w:rsid w:val="008D0CAC"/>
    <w:rsid w:val="008D0CD9"/>
    <w:rsid w:val="008D1759"/>
    <w:rsid w:val="008D57DD"/>
    <w:rsid w:val="008D602C"/>
    <w:rsid w:val="008D7568"/>
    <w:rsid w:val="008E06DF"/>
    <w:rsid w:val="008E0AAD"/>
    <w:rsid w:val="008E1CD3"/>
    <w:rsid w:val="008E4484"/>
    <w:rsid w:val="008E5BD5"/>
    <w:rsid w:val="008E6594"/>
    <w:rsid w:val="008F15EF"/>
    <w:rsid w:val="008F61BE"/>
    <w:rsid w:val="008F717C"/>
    <w:rsid w:val="009020F1"/>
    <w:rsid w:val="00902713"/>
    <w:rsid w:val="0090297B"/>
    <w:rsid w:val="009047B7"/>
    <w:rsid w:val="009070CC"/>
    <w:rsid w:val="00907CB6"/>
    <w:rsid w:val="00910B90"/>
    <w:rsid w:val="00910CD5"/>
    <w:rsid w:val="00912805"/>
    <w:rsid w:val="009166E7"/>
    <w:rsid w:val="009228A5"/>
    <w:rsid w:val="00925251"/>
    <w:rsid w:val="00934DC3"/>
    <w:rsid w:val="00945977"/>
    <w:rsid w:val="00947377"/>
    <w:rsid w:val="00950E37"/>
    <w:rsid w:val="009517C1"/>
    <w:rsid w:val="00954A7F"/>
    <w:rsid w:val="00955B2A"/>
    <w:rsid w:val="00957A6B"/>
    <w:rsid w:val="009617E4"/>
    <w:rsid w:val="009652BF"/>
    <w:rsid w:val="00965BBF"/>
    <w:rsid w:val="00970EC0"/>
    <w:rsid w:val="00980416"/>
    <w:rsid w:val="00983453"/>
    <w:rsid w:val="0099012E"/>
    <w:rsid w:val="00990C40"/>
    <w:rsid w:val="009927DC"/>
    <w:rsid w:val="00993D3F"/>
    <w:rsid w:val="00997AA4"/>
    <w:rsid w:val="009A1DB0"/>
    <w:rsid w:val="009A2A8F"/>
    <w:rsid w:val="009B0E2A"/>
    <w:rsid w:val="009B29F7"/>
    <w:rsid w:val="009B6FC3"/>
    <w:rsid w:val="009C2F49"/>
    <w:rsid w:val="009D2B61"/>
    <w:rsid w:val="009D4577"/>
    <w:rsid w:val="009D4692"/>
    <w:rsid w:val="009D55DA"/>
    <w:rsid w:val="009D754F"/>
    <w:rsid w:val="009D7D6D"/>
    <w:rsid w:val="009E1113"/>
    <w:rsid w:val="009E3F2A"/>
    <w:rsid w:val="00A11B7A"/>
    <w:rsid w:val="00A13B41"/>
    <w:rsid w:val="00A23A2F"/>
    <w:rsid w:val="00A2694E"/>
    <w:rsid w:val="00A271CB"/>
    <w:rsid w:val="00A33190"/>
    <w:rsid w:val="00A3738C"/>
    <w:rsid w:val="00A412EC"/>
    <w:rsid w:val="00A4480D"/>
    <w:rsid w:val="00A46B92"/>
    <w:rsid w:val="00A4776A"/>
    <w:rsid w:val="00A5154B"/>
    <w:rsid w:val="00A543F7"/>
    <w:rsid w:val="00A54F2E"/>
    <w:rsid w:val="00A55ACC"/>
    <w:rsid w:val="00A577CC"/>
    <w:rsid w:val="00A613A5"/>
    <w:rsid w:val="00A61EEC"/>
    <w:rsid w:val="00A62916"/>
    <w:rsid w:val="00A63360"/>
    <w:rsid w:val="00A657A4"/>
    <w:rsid w:val="00A65EB7"/>
    <w:rsid w:val="00A71D1C"/>
    <w:rsid w:val="00A76AC6"/>
    <w:rsid w:val="00A772CE"/>
    <w:rsid w:val="00A77852"/>
    <w:rsid w:val="00A840B9"/>
    <w:rsid w:val="00A852EF"/>
    <w:rsid w:val="00A90B28"/>
    <w:rsid w:val="00A953A7"/>
    <w:rsid w:val="00AA1E4B"/>
    <w:rsid w:val="00AA41EC"/>
    <w:rsid w:val="00AB6D9B"/>
    <w:rsid w:val="00AC3E20"/>
    <w:rsid w:val="00AE0D2B"/>
    <w:rsid w:val="00AE4D40"/>
    <w:rsid w:val="00AF1D0D"/>
    <w:rsid w:val="00AF7DB1"/>
    <w:rsid w:val="00B01BE8"/>
    <w:rsid w:val="00B04C03"/>
    <w:rsid w:val="00B062B4"/>
    <w:rsid w:val="00B138A2"/>
    <w:rsid w:val="00B17D9E"/>
    <w:rsid w:val="00B347D5"/>
    <w:rsid w:val="00B41F4F"/>
    <w:rsid w:val="00B50CD4"/>
    <w:rsid w:val="00B51F46"/>
    <w:rsid w:val="00B5268D"/>
    <w:rsid w:val="00B5317D"/>
    <w:rsid w:val="00B534F4"/>
    <w:rsid w:val="00B53A8A"/>
    <w:rsid w:val="00B6299F"/>
    <w:rsid w:val="00B7589E"/>
    <w:rsid w:val="00B81719"/>
    <w:rsid w:val="00B82D61"/>
    <w:rsid w:val="00B937AA"/>
    <w:rsid w:val="00B94BF3"/>
    <w:rsid w:val="00BA4C40"/>
    <w:rsid w:val="00BA6116"/>
    <w:rsid w:val="00BA7E5C"/>
    <w:rsid w:val="00BC1767"/>
    <w:rsid w:val="00BD3923"/>
    <w:rsid w:val="00BE0AA8"/>
    <w:rsid w:val="00BE38F1"/>
    <w:rsid w:val="00BE390C"/>
    <w:rsid w:val="00BE3933"/>
    <w:rsid w:val="00BE6F7A"/>
    <w:rsid w:val="00BE7C75"/>
    <w:rsid w:val="00C0411B"/>
    <w:rsid w:val="00C045C6"/>
    <w:rsid w:val="00C11085"/>
    <w:rsid w:val="00C13A00"/>
    <w:rsid w:val="00C13A90"/>
    <w:rsid w:val="00C15175"/>
    <w:rsid w:val="00C170F3"/>
    <w:rsid w:val="00C25AF1"/>
    <w:rsid w:val="00C26AD1"/>
    <w:rsid w:val="00C31F6C"/>
    <w:rsid w:val="00C3622B"/>
    <w:rsid w:val="00C458F8"/>
    <w:rsid w:val="00C46CF6"/>
    <w:rsid w:val="00C51C8A"/>
    <w:rsid w:val="00C541A8"/>
    <w:rsid w:val="00C55EDF"/>
    <w:rsid w:val="00C735D5"/>
    <w:rsid w:val="00C7427B"/>
    <w:rsid w:val="00C75E85"/>
    <w:rsid w:val="00C774A6"/>
    <w:rsid w:val="00C77F77"/>
    <w:rsid w:val="00C805AA"/>
    <w:rsid w:val="00C810C8"/>
    <w:rsid w:val="00C8204E"/>
    <w:rsid w:val="00C82687"/>
    <w:rsid w:val="00C83D4D"/>
    <w:rsid w:val="00C844A3"/>
    <w:rsid w:val="00C87C8A"/>
    <w:rsid w:val="00C92B20"/>
    <w:rsid w:val="00C9668C"/>
    <w:rsid w:val="00CA0F2D"/>
    <w:rsid w:val="00CA52A2"/>
    <w:rsid w:val="00CA6F6C"/>
    <w:rsid w:val="00CA7E75"/>
    <w:rsid w:val="00CB1CEB"/>
    <w:rsid w:val="00CB32D2"/>
    <w:rsid w:val="00CB5E57"/>
    <w:rsid w:val="00CC020F"/>
    <w:rsid w:val="00CC0F6D"/>
    <w:rsid w:val="00CC264F"/>
    <w:rsid w:val="00CC3359"/>
    <w:rsid w:val="00CC4102"/>
    <w:rsid w:val="00CD39A9"/>
    <w:rsid w:val="00CE06F1"/>
    <w:rsid w:val="00CE1120"/>
    <w:rsid w:val="00CE1754"/>
    <w:rsid w:val="00CE4DF0"/>
    <w:rsid w:val="00CE5FEE"/>
    <w:rsid w:val="00CE73F7"/>
    <w:rsid w:val="00CF180D"/>
    <w:rsid w:val="00CF3C0D"/>
    <w:rsid w:val="00CF57AC"/>
    <w:rsid w:val="00CF61F0"/>
    <w:rsid w:val="00CF6230"/>
    <w:rsid w:val="00CF7AEC"/>
    <w:rsid w:val="00D012EF"/>
    <w:rsid w:val="00D02A61"/>
    <w:rsid w:val="00D07113"/>
    <w:rsid w:val="00D102BC"/>
    <w:rsid w:val="00D10B24"/>
    <w:rsid w:val="00D116B6"/>
    <w:rsid w:val="00D14AB9"/>
    <w:rsid w:val="00D15FAC"/>
    <w:rsid w:val="00D16436"/>
    <w:rsid w:val="00D170EE"/>
    <w:rsid w:val="00D2734B"/>
    <w:rsid w:val="00D27A2B"/>
    <w:rsid w:val="00D33289"/>
    <w:rsid w:val="00D3758F"/>
    <w:rsid w:val="00D43F95"/>
    <w:rsid w:val="00D45540"/>
    <w:rsid w:val="00D4624D"/>
    <w:rsid w:val="00D4635D"/>
    <w:rsid w:val="00D50A1B"/>
    <w:rsid w:val="00D6207B"/>
    <w:rsid w:val="00D70EF8"/>
    <w:rsid w:val="00D73FEB"/>
    <w:rsid w:val="00D75878"/>
    <w:rsid w:val="00D83892"/>
    <w:rsid w:val="00D83EC1"/>
    <w:rsid w:val="00D84E84"/>
    <w:rsid w:val="00D91342"/>
    <w:rsid w:val="00D91E0D"/>
    <w:rsid w:val="00D929BE"/>
    <w:rsid w:val="00D959D0"/>
    <w:rsid w:val="00DA1A67"/>
    <w:rsid w:val="00DA3A4F"/>
    <w:rsid w:val="00DB6747"/>
    <w:rsid w:val="00DC0CFA"/>
    <w:rsid w:val="00DC0E15"/>
    <w:rsid w:val="00DC3400"/>
    <w:rsid w:val="00DC5C1A"/>
    <w:rsid w:val="00DC79E3"/>
    <w:rsid w:val="00DE033B"/>
    <w:rsid w:val="00DE0E96"/>
    <w:rsid w:val="00DE1109"/>
    <w:rsid w:val="00DE1D4A"/>
    <w:rsid w:val="00DE7B88"/>
    <w:rsid w:val="00DF1456"/>
    <w:rsid w:val="00DF53E1"/>
    <w:rsid w:val="00DF7DD2"/>
    <w:rsid w:val="00E0080F"/>
    <w:rsid w:val="00E0478E"/>
    <w:rsid w:val="00E050C1"/>
    <w:rsid w:val="00E13366"/>
    <w:rsid w:val="00E16817"/>
    <w:rsid w:val="00E21AEE"/>
    <w:rsid w:val="00E223FF"/>
    <w:rsid w:val="00E23999"/>
    <w:rsid w:val="00E2454D"/>
    <w:rsid w:val="00E24D6B"/>
    <w:rsid w:val="00E33506"/>
    <w:rsid w:val="00E3428F"/>
    <w:rsid w:val="00E3782C"/>
    <w:rsid w:val="00E37E10"/>
    <w:rsid w:val="00E43744"/>
    <w:rsid w:val="00E453D0"/>
    <w:rsid w:val="00E46716"/>
    <w:rsid w:val="00E52C2F"/>
    <w:rsid w:val="00E57239"/>
    <w:rsid w:val="00E61C60"/>
    <w:rsid w:val="00E61E83"/>
    <w:rsid w:val="00E623E0"/>
    <w:rsid w:val="00E62934"/>
    <w:rsid w:val="00E62F34"/>
    <w:rsid w:val="00E6337B"/>
    <w:rsid w:val="00E63CF0"/>
    <w:rsid w:val="00E67AD7"/>
    <w:rsid w:val="00E76272"/>
    <w:rsid w:val="00E77BA3"/>
    <w:rsid w:val="00E81042"/>
    <w:rsid w:val="00E84669"/>
    <w:rsid w:val="00E877EB"/>
    <w:rsid w:val="00E930CC"/>
    <w:rsid w:val="00E93E04"/>
    <w:rsid w:val="00E94027"/>
    <w:rsid w:val="00E9663D"/>
    <w:rsid w:val="00EA1231"/>
    <w:rsid w:val="00EA3A4F"/>
    <w:rsid w:val="00EA5317"/>
    <w:rsid w:val="00EA691C"/>
    <w:rsid w:val="00EC2F9B"/>
    <w:rsid w:val="00EC3184"/>
    <w:rsid w:val="00EC3DFB"/>
    <w:rsid w:val="00EC758C"/>
    <w:rsid w:val="00ED0BBC"/>
    <w:rsid w:val="00ED23CB"/>
    <w:rsid w:val="00EE57A3"/>
    <w:rsid w:val="00EE71C6"/>
    <w:rsid w:val="00EE7860"/>
    <w:rsid w:val="00EF08A9"/>
    <w:rsid w:val="00F043FC"/>
    <w:rsid w:val="00F05D1E"/>
    <w:rsid w:val="00F06F07"/>
    <w:rsid w:val="00F10ECA"/>
    <w:rsid w:val="00F115DF"/>
    <w:rsid w:val="00F14B78"/>
    <w:rsid w:val="00F15445"/>
    <w:rsid w:val="00F155CF"/>
    <w:rsid w:val="00F161C0"/>
    <w:rsid w:val="00F21C93"/>
    <w:rsid w:val="00F21E01"/>
    <w:rsid w:val="00F232C2"/>
    <w:rsid w:val="00F26521"/>
    <w:rsid w:val="00F345CD"/>
    <w:rsid w:val="00F37266"/>
    <w:rsid w:val="00F37E4B"/>
    <w:rsid w:val="00F41C17"/>
    <w:rsid w:val="00F45E4A"/>
    <w:rsid w:val="00F47FA1"/>
    <w:rsid w:val="00F603C2"/>
    <w:rsid w:val="00F60FE1"/>
    <w:rsid w:val="00F65EED"/>
    <w:rsid w:val="00F670A0"/>
    <w:rsid w:val="00F67831"/>
    <w:rsid w:val="00F70A94"/>
    <w:rsid w:val="00F726CA"/>
    <w:rsid w:val="00F728B1"/>
    <w:rsid w:val="00F7594C"/>
    <w:rsid w:val="00F76D7F"/>
    <w:rsid w:val="00F812E8"/>
    <w:rsid w:val="00F85D4E"/>
    <w:rsid w:val="00F916DA"/>
    <w:rsid w:val="00F91F8B"/>
    <w:rsid w:val="00FA0333"/>
    <w:rsid w:val="00FA1ACA"/>
    <w:rsid w:val="00FA538F"/>
    <w:rsid w:val="00FA5CDE"/>
    <w:rsid w:val="00FA7E5D"/>
    <w:rsid w:val="00FC191D"/>
    <w:rsid w:val="00FC2669"/>
    <w:rsid w:val="00FC719E"/>
    <w:rsid w:val="00FC7BB0"/>
    <w:rsid w:val="00FD0E8F"/>
    <w:rsid w:val="00FD430D"/>
    <w:rsid w:val="00FE4D46"/>
    <w:rsid w:val="00FF00A7"/>
    <w:rsid w:val="00FF19EE"/>
    <w:rsid w:val="00FF2C5D"/>
    <w:rsid w:val="00FF34A2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C780D8"/>
  <w14:defaultImageDpi w14:val="300"/>
  <w15:docId w15:val="{793F1036-11E0-41FE-A074-7B870E8F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2B20"/>
    <w:pPr>
      <w:spacing w:before="120"/>
    </w:pPr>
    <w:rPr>
      <w:rFonts w:ascii="Avenir Book" w:hAnsi="Avenir Book" w:cs="Times New Roman"/>
      <w:lang w:val="en-GB" w:eastAsia="en-GB"/>
    </w:rPr>
  </w:style>
  <w:style w:type="paragraph" w:styleId="Heading1">
    <w:name w:val="heading 1"/>
    <w:basedOn w:val="Normal"/>
    <w:next w:val="Paragrafo"/>
    <w:link w:val="Heading1Char"/>
    <w:uiPriority w:val="9"/>
    <w:qFormat/>
    <w:rsid w:val="007C5C3D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sz w:val="28"/>
      <w:szCs w:val="32"/>
      <w:lang w:val="it-IT"/>
    </w:rPr>
  </w:style>
  <w:style w:type="paragraph" w:styleId="Heading2">
    <w:name w:val="heading 2"/>
    <w:basedOn w:val="Normal"/>
    <w:next w:val="Paragrafo"/>
    <w:link w:val="Heading2Char"/>
    <w:uiPriority w:val="9"/>
    <w:unhideWhenUsed/>
    <w:qFormat/>
    <w:rsid w:val="00E62934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D1E"/>
    <w:pPr>
      <w:keepNext/>
      <w:keepLines/>
      <w:numPr>
        <w:ilvl w:val="2"/>
        <w:numId w:val="2"/>
      </w:numPr>
      <w:spacing w:before="200"/>
      <w:outlineLvl w:val="2"/>
    </w:pPr>
    <w:rPr>
      <w:rFonts w:ascii="Avenir Next" w:eastAsiaTheme="majorEastAsia" w:hAnsi="Avenir Next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A96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DD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E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E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E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E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96"/>
    <w:rPr>
      <w:rFonts w:ascii="Avenir Book" w:hAnsi="Avenir Book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96"/>
    <w:rPr>
      <w:rFonts w:ascii="Avenir Book" w:hAnsi="Avenir Book" w:cs="Times New Roman"/>
      <w:lang w:val="en-GB" w:eastAsia="en-GB"/>
    </w:rPr>
  </w:style>
  <w:style w:type="table" w:styleId="TableGrid">
    <w:name w:val="Table Grid"/>
    <w:basedOn w:val="TableNormal"/>
    <w:uiPriority w:val="59"/>
    <w:rsid w:val="00AB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C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F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5C3D"/>
    <w:rPr>
      <w:rFonts w:ascii="Avenir Book" w:eastAsiaTheme="majorEastAsia" w:hAnsi="Avenir Book" w:cstheme="majorBidi"/>
      <w:b/>
      <w:bCs/>
      <w:sz w:val="28"/>
      <w:szCs w:val="32"/>
      <w:lang w:val="it-IT"/>
    </w:rPr>
  </w:style>
  <w:style w:type="paragraph" w:styleId="TOCHeading">
    <w:name w:val="TOC Heading"/>
    <w:basedOn w:val="Heading1"/>
    <w:next w:val="Normal"/>
    <w:uiPriority w:val="39"/>
    <w:unhideWhenUsed/>
    <w:qFormat/>
    <w:rsid w:val="00E930CC"/>
    <w:pPr>
      <w:numPr>
        <w:numId w:val="1"/>
      </w:numPr>
      <w:spacing w:line="276" w:lineRule="auto"/>
      <w:outlineLvl w:val="9"/>
    </w:pPr>
    <w:rPr>
      <w:i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F7DD2"/>
    <w:pPr>
      <w:tabs>
        <w:tab w:val="left" w:pos="480"/>
        <w:tab w:val="right" w:leader="dot" w:pos="9054"/>
      </w:tabs>
    </w:pPr>
    <w:rPr>
      <w:b/>
      <w:bCs/>
      <w:noProof/>
      <w:lang w:val="it-IT"/>
    </w:rPr>
  </w:style>
  <w:style w:type="paragraph" w:styleId="TOC2">
    <w:name w:val="toc 2"/>
    <w:basedOn w:val="Normal"/>
    <w:next w:val="Normal"/>
    <w:autoRedefine/>
    <w:uiPriority w:val="39"/>
    <w:unhideWhenUsed/>
    <w:rsid w:val="00DF7DD2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F7DD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F7DD2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7DD2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62934"/>
    <w:rPr>
      <w:rFonts w:ascii="Avenir Book" w:eastAsiaTheme="majorEastAsia" w:hAnsi="Avenir Book" w:cstheme="majorBidi"/>
      <w:b/>
      <w:bCs/>
      <w:szCs w:val="2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F05D1E"/>
    <w:rPr>
      <w:rFonts w:ascii="Avenir Next" w:eastAsiaTheme="majorEastAsia" w:hAnsi="Avenir Next" w:cstheme="majorBidi"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A96"/>
    <w:rPr>
      <w:rFonts w:ascii="Avenir Book" w:eastAsiaTheme="majorEastAsia" w:hAnsi="Avenir Book" w:cstheme="majorBidi"/>
      <w:bCs/>
      <w:i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DD2"/>
    <w:rPr>
      <w:rFonts w:asciiTheme="majorHAnsi" w:eastAsiaTheme="majorEastAsia" w:hAnsiTheme="majorHAnsi" w:cstheme="majorBidi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0EE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0EE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0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customStyle="1" w:styleId="Paragrafo">
    <w:name w:val="Paragrafo"/>
    <w:basedOn w:val="Normal"/>
    <w:qFormat/>
    <w:rsid w:val="007C5C3D"/>
    <w:pPr>
      <w:tabs>
        <w:tab w:val="left" w:pos="5631"/>
      </w:tabs>
      <w:jc w:val="both"/>
    </w:pPr>
    <w:rPr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0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0F1"/>
    <w:rPr>
      <w:rFonts w:ascii="Calibri" w:hAnsi="Calibri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0F1"/>
    <w:rPr>
      <w:rFonts w:ascii="Calibri" w:hAnsi="Calibri"/>
      <w:lang w:val="it-IT"/>
    </w:rPr>
  </w:style>
  <w:style w:type="character" w:styleId="FootnoteReference">
    <w:name w:val="footnote reference"/>
    <w:basedOn w:val="DefaultParagraphFont"/>
    <w:unhideWhenUsed/>
    <w:rsid w:val="00DF7DD2"/>
    <w:rPr>
      <w:rFonts w:ascii="Avenir Book" w:hAnsi="Avenir Book"/>
      <w:sz w:val="16"/>
      <w:vertAlign w:val="superscript"/>
    </w:rPr>
  </w:style>
  <w:style w:type="table" w:customStyle="1" w:styleId="GridTable5Dark-Accent11">
    <w:name w:val="Grid Table 5 Dark - Accent 11"/>
    <w:basedOn w:val="TableNormal"/>
    <w:uiPriority w:val="50"/>
    <w:rsid w:val="009020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1">
    <w:name w:val="p1"/>
    <w:basedOn w:val="Normal"/>
    <w:rsid w:val="008C302F"/>
    <w:rPr>
      <w:rFonts w:ascii="Avenir Next" w:hAnsi="Avenir Next"/>
      <w:sz w:val="21"/>
      <w:szCs w:val="21"/>
    </w:rPr>
  </w:style>
  <w:style w:type="paragraph" w:styleId="BodyText2">
    <w:name w:val="Body Text 2"/>
    <w:basedOn w:val="Normal"/>
    <w:link w:val="BodyText2Char"/>
    <w:semiHidden/>
    <w:rsid w:val="00A412EC"/>
    <w:pPr>
      <w:tabs>
        <w:tab w:val="left" w:pos="1026"/>
      </w:tabs>
      <w:jc w:val="both"/>
    </w:pPr>
    <w:rPr>
      <w:rFonts w:eastAsia="Times New Roman"/>
      <w:sz w:val="20"/>
      <w:lang w:val="it-IT" w:eastAsia="it-IT"/>
    </w:rPr>
  </w:style>
  <w:style w:type="character" w:customStyle="1" w:styleId="BodyText2Char">
    <w:name w:val="Body Text 2 Char"/>
    <w:basedOn w:val="DefaultParagraphFont"/>
    <w:link w:val="BodyText2"/>
    <w:semiHidden/>
    <w:rsid w:val="00A412EC"/>
    <w:rPr>
      <w:rFonts w:ascii="Times New Roman" w:eastAsia="Times New Roman" w:hAnsi="Times New Roman" w:cs="Times New Roman"/>
      <w:sz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61"/>
    <w:pPr>
      <w:tabs>
        <w:tab w:val="clear" w:pos="5631"/>
      </w:tabs>
      <w:spacing w:before="0"/>
      <w:jc w:val="left"/>
    </w:pPr>
    <w:rPr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D61"/>
    <w:rPr>
      <w:rFonts w:ascii="Calibri" w:hAnsi="Calibri"/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3C5036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56DA6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1069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2723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2332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541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1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5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541E"/>
    <w:pPr>
      <w:spacing w:after="200"/>
    </w:pPr>
    <w:rPr>
      <w:i/>
      <w:i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373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076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64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27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27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409D6C37E8445800C5B72E88BF051" ma:contentTypeVersion="0" ma:contentTypeDescription="Create a new document." ma:contentTypeScope="" ma:versionID="e74d16ec83cb1a6e758c0f538b3de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6386F-6249-4E32-ADCA-27ACA2278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F0A29-CFFD-40E4-BB18-38D83A452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A9A54C-6848-4771-B095-CEADA742C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6A75C-9616-4382-B27B-385F90859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Falone</dc:creator>
  <cp:lastModifiedBy>Luca Latronico</cp:lastModifiedBy>
  <cp:revision>5</cp:revision>
  <cp:lastPrinted>2021-05-07T15:23:00Z</cp:lastPrinted>
  <dcterms:created xsi:type="dcterms:W3CDTF">2022-07-12T09:08:00Z</dcterms:created>
  <dcterms:modified xsi:type="dcterms:W3CDTF">2022-07-12T10:00:00Z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0x010100A07409D6C37E8445800C5B72E88BF051</vt:lpwstr>
  </property>
</Properties>
</file>