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5000" w:type="pct"/>
        <w:jc w:val="left"/>
        <w:tblInd w:w="-10" w:type="dxa"/>
        <w:tblCellMar>
          <w:top w:w="0" w:type="dxa"/>
          <w:left w:w="108" w:type="dxa"/>
          <w:bottom w:w="0" w:type="dxa"/>
          <w:right w:w="108" w:type="dxa"/>
        </w:tblCellMar>
        <w:tblLook w:val="04a0" w:noHBand="0" w:noVBand="1" w:firstColumn="1" w:lastRow="0" w:lastColumn="0" w:firstRow="1"/>
      </w:tblPr>
      <w:tblGrid>
        <w:gridCol w:w="2946"/>
        <w:gridCol w:w="3255"/>
        <w:gridCol w:w="2869"/>
      </w:tblGrid>
      <w:tr>
        <w:trPr>
          <w:trHeight w:val="1191" w:hRule="atLeast"/>
        </w:trPr>
        <w:tc>
          <w:tcPr>
            <w:tcW w:w="9070" w:type="dxa"/>
            <w:gridSpan w:val="3"/>
            <w:tcBorders>
              <w:top w:val="nil"/>
              <w:left w:val="nil"/>
              <w:bottom w:val="nil"/>
              <w:right w:val="nil"/>
            </w:tcBorders>
            <w:vAlign w:val="center"/>
          </w:tcPr>
          <w:p>
            <w:pPr>
              <w:pStyle w:val="Normal"/>
              <w:spacing w:before="120" w:after="0"/>
              <w:jc w:val="center"/>
              <w:rPr>
                <w:color w:val="000000" w:themeColor="text1"/>
                <w:lang w:val="it-IT"/>
              </w:rPr>
            </w:pPr>
            <w:r>
              <w:rPr>
                <w:color w:val="000000" w:themeColor="text1"/>
                <w:lang w:val="it-IT"/>
              </w:rPr>
              <w:t>Piano Qualità – Modelli di documento</w:t>
            </w:r>
          </w:p>
        </w:tc>
      </w:tr>
      <w:tr>
        <w:trPr>
          <w:trHeight w:val="5035" w:hRule="atLeast"/>
        </w:trPr>
        <w:tc>
          <w:tcPr>
            <w:tcW w:w="9070" w:type="dxa"/>
            <w:gridSpan w:val="3"/>
            <w:tcBorders>
              <w:top w:val="nil"/>
              <w:left w:val="nil"/>
              <w:right w:val="nil"/>
            </w:tcBorders>
          </w:tcPr>
          <w:p>
            <w:pPr>
              <w:pStyle w:val="Normal"/>
              <w:spacing w:before="120" w:after="0"/>
              <w:ind w:right="-8" w:hanging="0"/>
              <w:jc w:val="center"/>
              <w:rPr>
                <w:rFonts w:ascii="Avenir Next" w:hAnsi="Avenir Next"/>
                <w:b/>
                <w:b/>
                <w:color w:val="000000" w:themeColor="text1"/>
                <w:sz w:val="44"/>
                <w:lang w:val="it-IT" w:eastAsia="it-IT"/>
              </w:rPr>
            </w:pPr>
            <w:r>
              <w:rPr>
                <w:rFonts w:ascii="Avenir Next" w:hAnsi="Avenir Next"/>
                <w:b/>
                <w:color w:val="000000" w:themeColor="text1"/>
                <w:sz w:val="44"/>
                <w:lang w:val="it-IT" w:eastAsia="it-IT"/>
              </w:rPr>
            </w:r>
          </w:p>
          <w:p>
            <w:pPr>
              <w:pStyle w:val="Normal"/>
              <w:ind w:right="-8" w:hanging="0"/>
              <w:jc w:val="center"/>
              <w:rPr>
                <w:rFonts w:ascii="Avenir Next" w:hAnsi="Avenir Next"/>
                <w:b/>
                <w:b/>
                <w:color w:val="000000" w:themeColor="text1"/>
                <w:sz w:val="44"/>
                <w:lang w:val="it-IT" w:eastAsia="it-IT"/>
              </w:rPr>
            </w:pPr>
            <w:r>
              <w:rPr>
                <w:rFonts w:ascii="Avenir Next" w:hAnsi="Avenir Next"/>
                <w:b/>
                <w:color w:val="000000" w:themeColor="text1"/>
                <w:sz w:val="44"/>
                <w:lang w:val="it-IT" w:eastAsia="it-IT"/>
              </w:rPr>
            </w:r>
          </w:p>
          <w:p>
            <w:pPr>
              <w:pStyle w:val="Normal"/>
              <w:jc w:val="center"/>
              <w:rPr>
                <w:rFonts w:ascii="Avenir Next" w:hAnsi="Avenir Next"/>
                <w:b/>
                <w:b/>
                <w:bCs/>
                <w:iCs/>
                <w:color w:val="000000" w:themeColor="text1"/>
                <w:sz w:val="44"/>
                <w:lang w:val="it-IT" w:eastAsia="it-IT"/>
              </w:rPr>
            </w:pPr>
            <w:r>
              <w:rPr>
                <w:rFonts w:ascii="Avenir Next" w:hAnsi="Avenir Next"/>
                <w:b/>
                <w:bCs/>
                <w:iCs/>
                <w:color w:val="000000" w:themeColor="text1"/>
                <w:sz w:val="44"/>
                <w:lang w:val="it-IT" w:eastAsia="it-IT"/>
              </w:rPr>
              <w:t>Progress Report</w:t>
            </w:r>
          </w:p>
          <w:p>
            <w:pPr>
              <w:pStyle w:val="Normal"/>
              <w:jc w:val="center"/>
              <w:rPr>
                <w:rFonts w:ascii="Avenir Next" w:hAnsi="Avenir Next"/>
                <w:b/>
                <w:b/>
                <w:color w:val="000000" w:themeColor="text1"/>
                <w:sz w:val="44"/>
                <w:lang w:val="it-IT" w:eastAsia="it-IT"/>
              </w:rPr>
            </w:pPr>
            <w:r>
              <w:rPr>
                <w:rFonts w:ascii="Avenir Next" w:hAnsi="Avenir Next"/>
                <w:b/>
                <w:bCs/>
                <w:iCs/>
                <w:color w:val="000000" w:themeColor="text1"/>
                <w:sz w:val="44"/>
                <w:lang w:val="it-IT" w:eastAsia="it-IT"/>
              </w:rPr>
              <w:t>Relazione sull’avanzamento del progetto</w:t>
            </w:r>
          </w:p>
          <w:p>
            <w:pPr>
              <w:pStyle w:val="Normal"/>
              <w:ind w:right="-8" w:hanging="0"/>
              <w:jc w:val="center"/>
              <w:rPr>
                <w:rFonts w:ascii="Avenir Next" w:hAnsi="Avenir Next"/>
                <w:b/>
                <w:b/>
                <w:color w:val="000000" w:themeColor="text1"/>
                <w:sz w:val="28"/>
                <w:lang w:val="it-IT"/>
              </w:rPr>
            </w:pPr>
            <w:r>
              <w:rPr>
                <w:rFonts w:ascii="Avenir Next" w:hAnsi="Avenir Next"/>
                <w:b/>
                <w:color w:val="000000" w:themeColor="text1"/>
                <w:sz w:val="28"/>
                <w:lang w:val="it-IT"/>
              </w:rPr>
            </w:r>
          </w:p>
          <w:p>
            <w:pPr>
              <w:pStyle w:val="Paragrafo"/>
              <w:jc w:val="center"/>
              <w:rPr/>
            </w:pPr>
            <w:r>
              <w:rPr/>
              <w:t>In questo documento sono descritti i diversi paragrafi e i relativi contenuti di una relazione periodica sullo stato di avanzamento di un progetto dell’INFN</w:t>
            </w:r>
          </w:p>
          <w:p>
            <w:pPr>
              <w:pStyle w:val="Paragrafo"/>
              <w:rPr/>
            </w:pPr>
            <w:r>
              <w:rPr/>
            </w:r>
          </w:p>
        </w:tc>
      </w:tr>
      <w:tr>
        <w:trPr>
          <w:trHeight w:val="421" w:hRule="atLeast"/>
        </w:trPr>
        <w:tc>
          <w:tcPr>
            <w:tcW w:w="2946" w:type="dxa"/>
            <w:tcBorders/>
            <w:vAlign w:val="center"/>
          </w:tcPr>
          <w:p>
            <w:pPr>
              <w:pStyle w:val="Normal"/>
              <w:spacing w:before="120" w:after="0"/>
              <w:jc w:val="center"/>
              <w:rPr>
                <w:color w:val="000000" w:themeColor="text1"/>
                <w:lang w:val="it-IT"/>
              </w:rPr>
            </w:pPr>
            <w:r>
              <w:rPr>
                <w:color w:val="000000" w:themeColor="text1"/>
                <w:lang w:val="it-IT"/>
              </w:rPr>
              <w:t>Autore</w:t>
            </w:r>
          </w:p>
        </w:tc>
        <w:tc>
          <w:tcPr>
            <w:tcW w:w="3255" w:type="dxa"/>
            <w:tcBorders/>
            <w:vAlign w:val="center"/>
          </w:tcPr>
          <w:p>
            <w:pPr>
              <w:pStyle w:val="Normal"/>
              <w:spacing w:before="120" w:after="0"/>
              <w:jc w:val="center"/>
              <w:rPr>
                <w:color w:val="000000" w:themeColor="text1"/>
                <w:lang w:val="it-IT"/>
              </w:rPr>
            </w:pPr>
            <w:r>
              <w:rPr>
                <w:color w:val="000000" w:themeColor="text1"/>
                <w:lang w:val="it-IT"/>
              </w:rPr>
              <w:t>Verificato da</w:t>
            </w:r>
          </w:p>
        </w:tc>
        <w:tc>
          <w:tcPr>
            <w:tcW w:w="2869" w:type="dxa"/>
            <w:tcBorders/>
            <w:vAlign w:val="center"/>
          </w:tcPr>
          <w:p>
            <w:pPr>
              <w:pStyle w:val="Normal"/>
              <w:spacing w:before="120" w:after="0"/>
              <w:ind w:right="-150" w:hanging="0"/>
              <w:jc w:val="center"/>
              <w:rPr>
                <w:color w:val="000000" w:themeColor="text1"/>
                <w:lang w:val="it-IT"/>
              </w:rPr>
            </w:pPr>
            <w:r>
              <w:rPr>
                <w:color w:val="000000" w:themeColor="text1"/>
                <w:lang w:val="it-IT"/>
              </w:rPr>
              <w:t>Approvato da</w:t>
            </w:r>
          </w:p>
        </w:tc>
      </w:tr>
      <w:tr>
        <w:trPr>
          <w:trHeight w:val="2554" w:hRule="atLeast"/>
        </w:trPr>
        <w:tc>
          <w:tcPr>
            <w:tcW w:w="2946" w:type="dxa"/>
            <w:tcBorders/>
          </w:tcPr>
          <w:p>
            <w:pPr>
              <w:pStyle w:val="Normal"/>
              <w:spacing w:before="120" w:after="0"/>
              <w:jc w:val="center"/>
              <w:rPr>
                <w:color w:val="000000" w:themeColor="text1"/>
                <w:lang w:val="it-IT"/>
              </w:rPr>
            </w:pPr>
            <w:r>
              <w:rPr>
                <w:color w:val="000000" w:themeColor="text1"/>
                <w:lang w:val="it-IT"/>
              </w:rPr>
              <w:t>G.Bisoffi</w:t>
            </w:r>
          </w:p>
        </w:tc>
        <w:tc>
          <w:tcPr>
            <w:tcW w:w="3255" w:type="dxa"/>
            <w:tcBorders/>
          </w:tcPr>
          <w:p>
            <w:pPr>
              <w:pStyle w:val="Normal"/>
              <w:spacing w:before="120" w:after="0"/>
              <w:jc w:val="center"/>
              <w:rPr>
                <w:color w:val="000000" w:themeColor="text1"/>
                <w:lang w:val="it-IT"/>
              </w:rPr>
            </w:pPr>
            <w:r>
              <w:rPr>
                <w:color w:val="000000" w:themeColor="text1"/>
                <w:lang w:val="it-IT"/>
              </w:rPr>
              <w:t>Gruppo di Lavoro Project Management</w:t>
            </w:r>
          </w:p>
        </w:tc>
        <w:tc>
          <w:tcPr>
            <w:tcW w:w="2869" w:type="dxa"/>
            <w:tcBorders/>
          </w:tcPr>
          <w:p>
            <w:pPr>
              <w:pStyle w:val="Normal"/>
              <w:spacing w:before="120" w:after="0"/>
              <w:jc w:val="center"/>
              <w:rPr>
                <w:color w:val="000000" w:themeColor="text1"/>
                <w:lang w:val="it-IT"/>
              </w:rPr>
            </w:pPr>
            <w:r>
              <w:rPr>
                <w:color w:val="000000" w:themeColor="text1"/>
                <w:lang w:val="it-IT"/>
              </w:rPr>
              <w:t>A.Variola</w:t>
            </w:r>
          </w:p>
        </w:tc>
      </w:tr>
      <w:tr>
        <w:trPr>
          <w:trHeight w:val="2295" w:hRule="atLeast"/>
        </w:trPr>
        <w:tc>
          <w:tcPr>
            <w:tcW w:w="9070" w:type="dxa"/>
            <w:gridSpan w:val="3"/>
            <w:tcBorders>
              <w:left w:val="nil"/>
              <w:bottom w:val="nil"/>
              <w:right w:val="nil"/>
            </w:tcBorders>
          </w:tcPr>
          <w:p>
            <w:pPr>
              <w:pStyle w:val="Paragrafo"/>
              <w:spacing w:before="120" w:after="0"/>
              <w:rPr>
                <w:color w:val="000000" w:themeColor="text1"/>
              </w:rPr>
            </w:pPr>
            <w:r>
              <w:rPr>
                <w:color w:val="000000" w:themeColor="text1"/>
              </w:rPr>
              <w:t>Lista di distribuzione:</w:t>
            </w:r>
          </w:p>
          <w:p>
            <w:pPr>
              <w:pStyle w:val="Paragrafo"/>
              <w:numPr>
                <w:ilvl w:val="0"/>
                <w:numId w:val="3"/>
              </w:numPr>
              <w:rPr>
                <w:color w:val="000000" w:themeColor="text1"/>
              </w:rPr>
            </w:pPr>
            <w:r>
              <w:rPr>
                <w:color w:val="000000" w:themeColor="text1"/>
              </w:rPr>
              <w:t>Documento Pubblico</w:t>
            </w:r>
          </w:p>
        </w:tc>
      </w:tr>
    </w:tbl>
    <w:p>
      <w:pPr>
        <w:pStyle w:val="Normal"/>
        <w:spacing w:before="0" w:after="0"/>
        <w:rPr>
          <w:color w:val="000000" w:themeColor="text1"/>
          <w:lang w:val="it-IT"/>
        </w:rPr>
      </w:pPr>
      <w:r>
        <w:rPr>
          <w:color w:val="000000" w:themeColor="text1"/>
          <w:lang w:val="it-IT"/>
        </w:rPr>
      </w:r>
      <w:r>
        <w:br w:type="page"/>
      </w:r>
    </w:p>
    <w:p>
      <w:pPr>
        <w:pStyle w:val="Normal"/>
        <w:rPr>
          <w:color w:val="000000" w:themeColor="text1"/>
          <w:lang w:val="it-IT"/>
        </w:rPr>
      </w:pPr>
      <w:r>
        <w:rPr>
          <w:color w:val="000000" w:themeColor="text1"/>
          <w:lang w:val="it-IT"/>
        </w:rPr>
      </w:r>
    </w:p>
    <w:tbl>
      <w:tblPr>
        <w:tblStyle w:val="TableGrid"/>
        <w:tblW w:w="5000" w:type="pct"/>
        <w:jc w:val="left"/>
        <w:tblInd w:w="-141" w:type="dxa"/>
        <w:tblCellMar>
          <w:top w:w="0" w:type="dxa"/>
          <w:left w:w="108" w:type="dxa"/>
          <w:bottom w:w="0" w:type="dxa"/>
          <w:right w:w="108" w:type="dxa"/>
        </w:tblCellMar>
        <w:tblLook w:val="04a0" w:noHBand="0" w:noVBand="1" w:firstColumn="1" w:lastRow="0" w:lastColumn="0" w:firstRow="1"/>
      </w:tblPr>
      <w:tblGrid>
        <w:gridCol w:w="811"/>
        <w:gridCol w:w="1431"/>
        <w:gridCol w:w="4565"/>
        <w:gridCol w:w="2262"/>
      </w:tblGrid>
      <w:tr>
        <w:trPr/>
        <w:tc>
          <w:tcPr>
            <w:tcW w:w="9069" w:type="dxa"/>
            <w:gridSpan w:val="4"/>
            <w:tcBorders>
              <w:top w:val="nil"/>
              <w:left w:val="nil"/>
              <w:bottom w:val="nil"/>
              <w:right w:val="nil"/>
            </w:tcBorders>
          </w:tcPr>
          <w:p>
            <w:pPr>
              <w:pStyle w:val="Normal"/>
              <w:spacing w:before="120" w:after="0"/>
              <w:rPr>
                <w:b/>
                <w:b/>
                <w:color w:val="000000" w:themeColor="text1"/>
                <w:lang w:val="it-IT"/>
              </w:rPr>
            </w:pPr>
            <w:r>
              <w:rPr>
                <w:b/>
                <w:color w:val="000000" w:themeColor="text1"/>
                <w:sz w:val="28"/>
                <w:lang w:val="it-IT"/>
              </w:rPr>
              <w:t>Storico delle Revisioni</w:t>
            </w:r>
          </w:p>
        </w:tc>
      </w:tr>
      <w:tr>
        <w:trPr>
          <w:trHeight w:val="577" w:hRule="atLeast"/>
        </w:trPr>
        <w:tc>
          <w:tcPr>
            <w:tcW w:w="811" w:type="dxa"/>
            <w:tcBorders/>
            <w:vAlign w:val="center"/>
          </w:tcPr>
          <w:p>
            <w:pPr>
              <w:pStyle w:val="Normal"/>
              <w:spacing w:before="120" w:after="0"/>
              <w:jc w:val="center"/>
              <w:rPr>
                <w:color w:val="000000" w:themeColor="text1"/>
                <w:lang w:val="it-IT"/>
              </w:rPr>
            </w:pPr>
            <w:r>
              <w:rPr>
                <w:color w:val="000000" w:themeColor="text1"/>
                <w:lang w:val="it-IT"/>
              </w:rPr>
              <w:t>Rev.</w:t>
            </w:r>
          </w:p>
        </w:tc>
        <w:tc>
          <w:tcPr>
            <w:tcW w:w="1431" w:type="dxa"/>
            <w:tcBorders/>
            <w:vAlign w:val="center"/>
          </w:tcPr>
          <w:p>
            <w:pPr>
              <w:pStyle w:val="Normal"/>
              <w:spacing w:before="120" w:after="0"/>
              <w:jc w:val="center"/>
              <w:rPr>
                <w:color w:val="000000" w:themeColor="text1"/>
                <w:lang w:val="it-IT"/>
              </w:rPr>
            </w:pPr>
            <w:r>
              <w:rPr>
                <w:color w:val="000000" w:themeColor="text1"/>
                <w:lang w:val="it-IT"/>
              </w:rPr>
              <w:t>Data</w:t>
            </w:r>
          </w:p>
        </w:tc>
        <w:tc>
          <w:tcPr>
            <w:tcW w:w="4565" w:type="dxa"/>
            <w:tcBorders/>
            <w:vAlign w:val="center"/>
          </w:tcPr>
          <w:p>
            <w:pPr>
              <w:pStyle w:val="Normal"/>
              <w:spacing w:before="120" w:after="0"/>
              <w:jc w:val="center"/>
              <w:rPr>
                <w:color w:val="000000" w:themeColor="text1"/>
                <w:lang w:val="it-IT"/>
              </w:rPr>
            </w:pPr>
            <w:r>
              <w:rPr>
                <w:color w:val="000000" w:themeColor="text1"/>
                <w:lang w:val="it-IT"/>
              </w:rPr>
              <w:t>Descrizione delle modifiche</w:t>
            </w:r>
          </w:p>
        </w:tc>
        <w:tc>
          <w:tcPr>
            <w:tcW w:w="2262" w:type="dxa"/>
            <w:tcBorders/>
            <w:vAlign w:val="center"/>
          </w:tcPr>
          <w:p>
            <w:pPr>
              <w:pStyle w:val="Normal"/>
              <w:spacing w:before="120" w:after="0"/>
              <w:jc w:val="center"/>
              <w:rPr>
                <w:color w:val="000000" w:themeColor="text1"/>
                <w:lang w:val="it-IT"/>
              </w:rPr>
            </w:pPr>
            <w:r>
              <w:rPr>
                <w:color w:val="000000" w:themeColor="text1"/>
                <w:lang w:val="it-IT"/>
              </w:rPr>
              <w:t>Autore/Editore</w:t>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t>2</w:t>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t>20/06/2023</w:t>
            </w:r>
          </w:p>
        </w:tc>
        <w:tc>
          <w:tcPr>
            <w:tcW w:w="4565" w:type="dxa"/>
            <w:tcBorders/>
          </w:tcPr>
          <w:p>
            <w:pPr>
              <w:pStyle w:val="Normal"/>
              <w:spacing w:before="120" w:after="0"/>
              <w:rPr>
                <w:color w:val="000000" w:themeColor="text1"/>
                <w:sz w:val="20"/>
                <w:lang w:val="it-IT"/>
              </w:rPr>
            </w:pPr>
            <w:r>
              <w:rPr>
                <w:color w:val="000000" w:themeColor="text1"/>
                <w:sz w:val="20"/>
                <w:lang w:val="it-IT"/>
              </w:rPr>
              <w:t>Aggiornamento a seguito nuovo documento regole CSN2 e inizio attività PNRR</w:t>
            </w:r>
          </w:p>
        </w:tc>
        <w:tc>
          <w:tcPr>
            <w:tcW w:w="2262" w:type="dxa"/>
            <w:tcBorders/>
          </w:tcPr>
          <w:p>
            <w:pPr>
              <w:pStyle w:val="Normal"/>
              <w:spacing w:before="120" w:after="0"/>
              <w:rPr>
                <w:color w:val="000000" w:themeColor="text1"/>
                <w:sz w:val="20"/>
                <w:lang w:val="it-IT"/>
              </w:rPr>
            </w:pPr>
            <w:r>
              <w:rPr>
                <w:color w:val="000000" w:themeColor="text1"/>
                <w:sz w:val="20"/>
                <w:lang w:val="it-IT"/>
              </w:rPr>
              <w:t>O. Cremonesi</w:t>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rHeight w:val="291" w:hRule="atLeast"/>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rHeight w:val="291" w:hRule="atLeast"/>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r>
        <w:trPr/>
        <w:tc>
          <w:tcPr>
            <w:tcW w:w="81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1431" w:type="dxa"/>
            <w:tcBorders/>
            <w:vAlign w:val="center"/>
          </w:tcPr>
          <w:p>
            <w:pPr>
              <w:pStyle w:val="Normal"/>
              <w:spacing w:before="120" w:after="0"/>
              <w:jc w:val="center"/>
              <w:rPr>
                <w:color w:val="000000" w:themeColor="text1"/>
                <w:sz w:val="20"/>
                <w:lang w:val="it-IT"/>
              </w:rPr>
            </w:pPr>
            <w:r>
              <w:rPr>
                <w:color w:val="000000" w:themeColor="text1"/>
                <w:sz w:val="20"/>
                <w:lang w:val="it-IT"/>
              </w:rPr>
            </w:r>
          </w:p>
        </w:tc>
        <w:tc>
          <w:tcPr>
            <w:tcW w:w="4565" w:type="dxa"/>
            <w:tcBorders/>
          </w:tcPr>
          <w:p>
            <w:pPr>
              <w:pStyle w:val="Normal"/>
              <w:spacing w:before="120" w:after="0"/>
              <w:rPr>
                <w:color w:val="000000" w:themeColor="text1"/>
                <w:sz w:val="20"/>
                <w:lang w:val="it-IT"/>
              </w:rPr>
            </w:pPr>
            <w:r>
              <w:rPr>
                <w:color w:val="000000" w:themeColor="text1"/>
                <w:sz w:val="20"/>
                <w:lang w:val="it-IT"/>
              </w:rPr>
            </w:r>
          </w:p>
        </w:tc>
        <w:tc>
          <w:tcPr>
            <w:tcW w:w="2262" w:type="dxa"/>
            <w:tcBorders/>
          </w:tcPr>
          <w:p>
            <w:pPr>
              <w:pStyle w:val="Normal"/>
              <w:spacing w:before="120" w:after="0"/>
              <w:rPr>
                <w:color w:val="000000" w:themeColor="text1"/>
                <w:sz w:val="20"/>
                <w:lang w:val="it-IT"/>
              </w:rPr>
            </w:pPr>
            <w:r>
              <w:rPr>
                <w:color w:val="000000" w:themeColor="text1"/>
                <w:sz w:val="20"/>
                <w:lang w:val="it-IT"/>
              </w:rPr>
            </w:r>
          </w:p>
        </w:tc>
      </w:tr>
    </w:tbl>
    <w:sdt>
      <w:sdtPr>
        <w:docPartObj>
          <w:docPartGallery w:val="Table of Contents"/>
          <w:docPartUnique w:val="true"/>
        </w:docPartObj>
      </w:sdtPr>
      <w:sdtContent>
        <w:p>
          <w:pPr>
            <w:pStyle w:val="TOCHeading"/>
            <w:rPr>
              <w:i w:val="false"/>
              <w:i w:val="false"/>
              <w:color w:val="000000" w:themeColor="text1"/>
            </w:rPr>
          </w:pPr>
          <w:bookmarkStart w:id="0" w:name="_Toc138441000"/>
          <w:r>
            <w:rPr>
              <w:i w:val="false"/>
              <w:color w:val="000000" w:themeColor="text1"/>
            </w:rPr>
            <w:t>Sommario</w:t>
          </w:r>
          <w:bookmarkEnd w:id="0"/>
        </w:p>
        <w:p>
          <w:pPr>
            <w:pStyle w:val="Contents1"/>
            <w:rPr>
              <w:rFonts w:ascii="Cambria" w:hAnsi="Cambria" w:cs="" w:asciiTheme="minorHAnsi" w:cstheme="minorBidi" w:hAnsiTheme="minorHAnsi"/>
              <w:b w:val="false"/>
              <w:b w:val="false"/>
              <w:bCs w:val="false"/>
              <w:kern w:val="2"/>
              <w:lang w:val="en-IT"/>
              <w14:ligatures w14:val="standardContextual"/>
            </w:rPr>
          </w:pPr>
          <w:r>
            <w:fldChar w:fldCharType="begin"/>
          </w:r>
          <w:r>
            <w:rPr>
              <w:rStyle w:val="IndexLink"/>
            </w:rPr>
            <w:instrText> TOC \o "1-3" \h</w:instrText>
          </w:r>
          <w:r>
            <w:rPr>
              <w:rStyle w:val="IndexLink"/>
            </w:rPr>
            <w:fldChar w:fldCharType="separate"/>
          </w:r>
          <w:hyperlink w:anchor="_Toc138441000">
            <w:r>
              <w:rPr>
                <w:webHidden/>
              </w:rPr>
              <w:fldChar w:fldCharType="begin"/>
            </w:r>
            <w:r>
              <w:rPr>
                <w:webHidden/>
              </w:rPr>
              <w:instrText>PAGEREF _Toc138441000 \h</w:instrText>
            </w:r>
            <w:r>
              <w:rPr>
                <w:webHidden/>
              </w:rPr>
              <w:fldChar w:fldCharType="separate"/>
            </w:r>
            <w:r>
              <w:rPr>
                <w:rStyle w:val="IndexLink"/>
              </w:rPr>
              <w:t>Sommario</w:t>
              <w:tab/>
              <w:t>2</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01">
            <w:r>
              <w:rPr>
                <w:rStyle w:val="IndexLink"/>
              </w:rPr>
              <w:t>1</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_Toc138441001 \h</w:instrText>
            </w:r>
            <w:r>
              <w:rPr>
                <w:webHidden/>
              </w:rPr>
              <w:fldChar w:fldCharType="separate"/>
            </w:r>
            <w:r>
              <w:rPr>
                <w:rStyle w:val="IndexLink"/>
              </w:rPr>
              <w:t>Executive Summary (max 1 pagina)</w:t>
              <w:tab/>
              <w:t>4</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02">
            <w:r>
              <w:rPr>
                <w:rStyle w:val="IndexLink"/>
              </w:rPr>
              <w:t>2</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_Toc138441002 \h</w:instrText>
            </w:r>
            <w:r>
              <w:rPr>
                <w:webHidden/>
              </w:rPr>
              <w:fldChar w:fldCharType="separate"/>
            </w:r>
            <w:r>
              <w:rPr>
                <w:rStyle w:val="IndexLink"/>
              </w:rPr>
              <w:t>Rapporto tecnico-scientifico</w:t>
              <w:tab/>
              <w:t>4</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3">
            <w:r>
              <w:rPr>
                <w:rStyle w:val="IndexLink"/>
              </w:rPr>
              <w:t>2.1</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_Toc138441003 \h</w:instrText>
            </w:r>
            <w:r>
              <w:rPr>
                <w:webHidden/>
              </w:rPr>
              <w:fldChar w:fldCharType="separate"/>
            </w:r>
            <w:r>
              <w:rPr>
                <w:rStyle w:val="IndexLink"/>
              </w:rPr>
              <w:t>Risultati tecnico-scientifici raggiunti (max 3 pagine)</w:t>
              <w:tab/>
              <w:t>4</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4">
            <w:r>
              <w:rPr>
                <w:rStyle w:val="IndexLink"/>
              </w:rPr>
              <w:t>2.2</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_Toc138441004 \h</w:instrText>
            </w:r>
            <w:r>
              <w:rPr>
                <w:webHidden/>
              </w:rPr>
              <w:fldChar w:fldCharType="separate"/>
            </w:r>
            <w:r>
              <w:rPr>
                <w:rStyle w:val="IndexLink"/>
              </w:rPr>
              <w:t>Problemi tecnico-scientifici riscontrati (max 2 pagine)</w:t>
              <w:tab/>
              <w:t>4</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05">
            <w:r>
              <w:rPr>
                <w:rStyle w:val="IndexLink"/>
              </w:rPr>
              <w:t>3</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_Toc138441005 \h</w:instrText>
            </w:r>
            <w:r>
              <w:rPr>
                <w:webHidden/>
              </w:rPr>
              <w:fldChar w:fldCharType="separate"/>
            </w:r>
            <w:r>
              <w:rPr>
                <w:rStyle w:val="IndexLink"/>
              </w:rPr>
              <w:t>Rapporto gestionale (max 4 pagine)</w:t>
              <w:tab/>
              <w:t>5</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6">
            <w:r>
              <w:rPr>
                <w:rStyle w:val="IndexLink"/>
              </w:rPr>
              <w:t>3.1</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_Toc138441006 \h</w:instrText>
            </w:r>
            <w:r>
              <w:rPr>
                <w:webHidden/>
              </w:rPr>
              <w:fldChar w:fldCharType="separate"/>
            </w:r>
            <w:r>
              <w:rPr>
                <w:rStyle w:val="IndexLink"/>
              </w:rPr>
              <w:t>Stato delle risorse.</w:t>
              <w:tab/>
              <w:t>5</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7">
            <w:r>
              <w:rPr>
                <w:rStyle w:val="IndexLink"/>
              </w:rPr>
              <w:t>3.2</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_Toc138441007 \h</w:instrText>
            </w:r>
            <w:r>
              <w:rPr>
                <w:webHidden/>
              </w:rPr>
              <w:fldChar w:fldCharType="separate"/>
            </w:r>
            <w:r>
              <w:rPr>
                <w:rStyle w:val="IndexLink"/>
              </w:rPr>
              <w:t>Risorse di Calcolo</w:t>
              <w:tab/>
              <w:t>6</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8">
            <w:r>
              <w:rPr>
                <w:rStyle w:val="IndexLink"/>
              </w:rPr>
              <w:t>3.3</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_Toc138441008 \h</w:instrText>
            </w:r>
            <w:r>
              <w:rPr>
                <w:webHidden/>
              </w:rPr>
              <w:fldChar w:fldCharType="separate"/>
            </w:r>
            <w:r>
              <w:rPr>
                <w:rStyle w:val="IndexLink"/>
              </w:rPr>
              <w:t>Stato della pianificazione temporale.</w:t>
              <w:tab/>
              <w:t>7</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09">
            <w:r>
              <w:rPr>
                <w:rStyle w:val="IndexLink"/>
              </w:rPr>
              <w:t>3.4</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_Toc138441009 \h</w:instrText>
            </w:r>
            <w:r>
              <w:rPr>
                <w:webHidden/>
              </w:rPr>
              <w:fldChar w:fldCharType="separate"/>
            </w:r>
            <w:r>
              <w:rPr>
                <w:rStyle w:val="IndexLink"/>
              </w:rPr>
              <w:t>Grafico EVM</w:t>
              <w:tab/>
              <w:t>8</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10">
            <w:r>
              <w:rPr>
                <w:rStyle w:val="IndexLink"/>
              </w:rPr>
              <w:t>4</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_Toc138441010 \h</w:instrText>
            </w:r>
            <w:r>
              <w:rPr>
                <w:webHidden/>
              </w:rPr>
              <w:fldChar w:fldCharType="separate"/>
            </w:r>
            <w:r>
              <w:rPr>
                <w:rStyle w:val="IndexLink"/>
              </w:rPr>
              <w:t>Principali future milestones (max 2 pagine)</w:t>
              <w:tab/>
              <w:t>8</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11">
            <w:r>
              <w:rPr>
                <w:rStyle w:val="IndexLink"/>
              </w:rPr>
              <w:t>5</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_Toc138441011 \h</w:instrText>
            </w:r>
            <w:r>
              <w:rPr>
                <w:webHidden/>
              </w:rPr>
              <w:fldChar w:fldCharType="separate"/>
            </w:r>
            <w:r>
              <w:rPr>
                <w:rStyle w:val="IndexLink"/>
              </w:rPr>
              <w:t>Stato dei rischi del progetto (max 2 pagin2)</w:t>
              <w:tab/>
              <w:t>8</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12">
            <w:r>
              <w:rPr>
                <w:rStyle w:val="IndexLink"/>
              </w:rPr>
              <w:t>5.1</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_Toc138441012 \h</w:instrText>
            </w:r>
            <w:r>
              <w:rPr>
                <w:webHidden/>
              </w:rPr>
              <w:fldChar w:fldCharType="separate"/>
            </w:r>
            <w:r>
              <w:rPr>
                <w:rStyle w:val="IndexLink"/>
              </w:rPr>
              <w:t>Stato dei rischi di tipo tecnico</w:t>
              <w:tab/>
              <w:t>9</w:t>
            </w:r>
            <w:r>
              <w:rPr>
                <w:webHidden/>
              </w:rPr>
              <w:fldChar w:fldCharType="end"/>
            </w:r>
          </w:hyperlink>
        </w:p>
        <w:p>
          <w:pPr>
            <w:pStyle w:val="Contents2"/>
            <w:tabs>
              <w:tab w:val="left" w:pos="720" w:leader="none"/>
              <w:tab w:val="right" w:pos="9060" w:leader="dot"/>
            </w:tabs>
            <w:rPr>
              <w:rFonts w:ascii="Cambria" w:hAnsi="Cambria" w:cs="" w:asciiTheme="minorHAnsi" w:cstheme="minorBidi" w:hAnsiTheme="minorHAnsi"/>
              <w:kern w:val="2"/>
              <w:sz w:val="24"/>
              <w:szCs w:val="24"/>
              <w:lang w:val="en-IT"/>
              <w14:ligatures w14:val="standardContextual"/>
            </w:rPr>
          </w:pPr>
          <w:hyperlink w:anchor="_Toc138441013">
            <w:r>
              <w:rPr>
                <w:rStyle w:val="IndexLink"/>
              </w:rPr>
              <w:t>5.2</w:t>
            </w:r>
            <w:r>
              <w:rPr>
                <w:rStyle w:val="IndexLink"/>
                <w:rFonts w:cs="" w:ascii="Cambria" w:hAnsi="Cambria" w:asciiTheme="minorHAnsi" w:cstheme="minorBidi" w:hAnsiTheme="minorHAnsi"/>
                <w:kern w:val="2"/>
                <w:sz w:val="24"/>
                <w:szCs w:val="24"/>
                <w:lang w:val="en-IT"/>
                <w14:ligatures w14:val="standardContextual"/>
              </w:rPr>
              <w:tab/>
            </w:r>
            <w:r>
              <w:rPr>
                <w:webHidden/>
              </w:rPr>
              <w:fldChar w:fldCharType="begin"/>
            </w:r>
            <w:r>
              <w:rPr>
                <w:webHidden/>
              </w:rPr>
              <w:instrText>PAGEREF _Toc138441013 \h</w:instrText>
            </w:r>
            <w:r>
              <w:rPr>
                <w:webHidden/>
              </w:rPr>
              <w:fldChar w:fldCharType="separate"/>
            </w:r>
            <w:r>
              <w:rPr>
                <w:rStyle w:val="IndexLink"/>
              </w:rPr>
              <w:t>Stato dei rischi di tipo gestionale</w:t>
              <w:tab/>
              <w:t>9</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14">
            <w:r>
              <w:rPr>
                <w:rStyle w:val="IndexLink"/>
              </w:rPr>
              <w:t>6</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_Toc138441014 \h</w:instrText>
            </w:r>
            <w:r>
              <w:rPr>
                <w:webHidden/>
              </w:rPr>
              <w:fldChar w:fldCharType="separate"/>
            </w:r>
            <w:r>
              <w:rPr>
                <w:rStyle w:val="IndexLink"/>
              </w:rPr>
              <w:t>Tabella aggiornata del personale e delle spese per common fund (dove applicabile)</w:t>
              <w:tab/>
              <w:t>9</w:t>
            </w:r>
            <w:r>
              <w:rPr>
                <w:webHidden/>
              </w:rPr>
              <w:fldChar w:fldCharType="end"/>
            </w:r>
          </w:hyperlink>
        </w:p>
        <w:p>
          <w:pPr>
            <w:pStyle w:val="Contents1"/>
            <w:rPr>
              <w:rFonts w:ascii="Cambria" w:hAnsi="Cambria" w:cs="" w:asciiTheme="minorHAnsi" w:cstheme="minorBidi" w:hAnsiTheme="minorHAnsi"/>
              <w:b w:val="false"/>
              <w:b w:val="false"/>
              <w:bCs w:val="false"/>
              <w:kern w:val="2"/>
              <w:lang w:val="en-IT"/>
              <w14:ligatures w14:val="standardContextual"/>
            </w:rPr>
          </w:pPr>
          <w:hyperlink w:anchor="_Toc138441015">
            <w:r>
              <w:rPr>
                <w:rStyle w:val="IndexLink"/>
              </w:rPr>
              <w:t>7</w:t>
            </w:r>
            <w:r>
              <w:rPr>
                <w:rStyle w:val="IndexLink"/>
                <w:rFonts w:cs="" w:ascii="Cambria" w:hAnsi="Cambria" w:asciiTheme="minorHAnsi" w:cstheme="minorBidi" w:hAnsiTheme="minorHAnsi"/>
                <w:b w:val="false"/>
                <w:bCs w:val="false"/>
                <w:kern w:val="2"/>
                <w:lang w:val="en-IT"/>
                <w14:ligatures w14:val="standardContextual"/>
              </w:rPr>
              <w:tab/>
            </w:r>
            <w:r>
              <w:rPr>
                <w:webHidden/>
              </w:rPr>
              <w:fldChar w:fldCharType="begin"/>
            </w:r>
            <w:r>
              <w:rPr>
                <w:webHidden/>
              </w:rPr>
              <w:instrText>PAGEREF _Toc138441015 \h</w:instrText>
            </w:r>
            <w:r>
              <w:rPr>
                <w:webHidden/>
              </w:rPr>
              <w:fldChar w:fldCharType="separate"/>
            </w:r>
            <w:r>
              <w:rPr>
                <w:rStyle w:val="IndexLink"/>
              </w:rPr>
              <w:t>Appendici</w:t>
              <w:tab/>
              <w:t>9</w:t>
            </w:r>
            <w:r>
              <w:rPr>
                <w:webHidden/>
              </w:rPr>
              <w:fldChar w:fldCharType="end"/>
            </w:r>
          </w:hyperlink>
        </w:p>
        <w:p>
          <w:pPr>
            <w:pStyle w:val="Contents1"/>
            <w:tabs>
              <w:tab w:val="left" w:pos="393" w:leader="none"/>
              <w:tab w:val="left" w:pos="480" w:leader="none"/>
              <w:tab w:val="right" w:pos="9054" w:leader="dot"/>
            </w:tabs>
            <w:rPr/>
          </w:pPr>
          <w:r>
            <w:rPr/>
          </w:r>
          <w:r>
            <w:rPr/>
            <w:fldChar w:fldCharType="end"/>
          </w:r>
        </w:p>
      </w:sdtContent>
    </w:sdt>
    <w:p>
      <w:pPr>
        <w:pStyle w:val="Normal"/>
        <w:rPr>
          <w:lang w:val="it-IT"/>
        </w:rPr>
      </w:pPr>
      <w:r>
        <w:rPr>
          <w:lang w:val="it-IT"/>
        </w:rPr>
      </w:r>
    </w:p>
    <w:p>
      <w:pPr>
        <w:pStyle w:val="Normal"/>
        <w:rPr>
          <w:color w:val="000000" w:themeColor="text1"/>
        </w:rPr>
      </w:pPr>
      <w:r>
        <w:rPr>
          <w:color w:val="000000" w:themeColor="text1"/>
        </w:rPr>
      </w:r>
    </w:p>
    <w:p>
      <w:pPr>
        <w:pStyle w:val="Normal"/>
        <w:rPr>
          <w:color w:val="000000" w:themeColor="text1"/>
          <w:lang w:val="it-IT"/>
        </w:rPr>
      </w:pPr>
      <w:r>
        <w:rPr>
          <w:color w:val="000000" w:themeColor="text1"/>
          <w:lang w:val="it-IT"/>
        </w:rPr>
      </w:r>
      <w:r>
        <w:br w:type="page"/>
      </w:r>
    </w:p>
    <w:p>
      <w:pPr>
        <w:pStyle w:val="Heading1"/>
        <w:numPr>
          <w:ilvl w:val="0"/>
          <w:numId w:val="2"/>
        </w:numPr>
        <w:rPr/>
      </w:pPr>
      <w:bookmarkStart w:id="1" w:name="_Toc138441001"/>
      <w:r>
        <w:rPr/>
        <w:t>Executive Summary (max 1 pagina)</w:t>
      </w:r>
      <w:bookmarkEnd w:id="1"/>
    </w:p>
    <w:p>
      <w:pPr>
        <w:pStyle w:val="Paragrafo"/>
        <w:rPr>
          <w:lang w:eastAsia="en-US"/>
        </w:rPr>
      </w:pPr>
      <w:r>
        <w:rPr>
          <w:lang w:eastAsia="en-US"/>
        </w:rPr>
        <w:t xml:space="preserve">In questo paragrafo si riassumono i tratti salienti del “progress Report” (PR).  Un PR ha lo scopo di aggiornare gli stakeholders sull’avanzamento del progetto.  Può essere anche un documento istruttorio per una valutazione del progetto da parte di un Comitato Tecnico incaricato. Deve essere collegato alle milestones principali del progetto. </w:t>
      </w:r>
    </w:p>
    <w:p>
      <w:pPr>
        <w:pStyle w:val="Paragrafo"/>
        <w:rPr>
          <w:lang w:eastAsia="en-US"/>
        </w:rPr>
      </w:pPr>
      <w:r>
        <w:rPr>
          <w:lang w:eastAsia="en-US"/>
        </w:rPr>
        <w:t>In questa sezione si farà riferimento allo stato e agli obiettivi della pianificazione complessiva, incentrando l’attenzione sulle attività e sulle milestones dell’anno successivo. Dovra’ contenere la sintesi delle richieste finanziarie (divise in missioni e non missioni) per l’anno successivo e le milestone attese facendo esplicito riferimento (ove possibile) all’ultimo documento (TDR, WBS, OBS, Gantt, …) approvato dalla commissione.</w:t>
      </w:r>
    </w:p>
    <w:p>
      <w:pPr>
        <w:pStyle w:val="Heading1"/>
        <w:numPr>
          <w:ilvl w:val="0"/>
          <w:numId w:val="2"/>
        </w:numPr>
        <w:rPr/>
      </w:pPr>
      <w:bookmarkStart w:id="2" w:name="_Toc138441002"/>
      <w:bookmarkStart w:id="3" w:name="_Toc514523189"/>
      <w:bookmarkStart w:id="4" w:name="_Toc393719425"/>
      <w:r>
        <w:rPr/>
        <w:t>Rapporto tecnico-scientifico</w:t>
      </w:r>
      <w:bookmarkEnd w:id="2"/>
      <w:bookmarkEnd w:id="3"/>
      <w:bookmarkEnd w:id="4"/>
    </w:p>
    <w:p>
      <w:pPr>
        <w:pStyle w:val="Paragrafo"/>
        <w:rPr/>
      </w:pPr>
      <w:r>
        <w:rPr/>
        <w:t>Il rapporto tecnico-scientifico sullo stato di avanzamento del progetto si suddivide in due paragrafi principali, quello dedicato ai principali risultati raggiunti e quello dedicato ai problemi riscontrati. L’impiego di tabelle riassuntive e plot che sintetizzino lo stato (ed eventuali problemi) delle attività sperimentali è caldamente auspicato. Relazioni addizionali possono essere allegate e riferite nel documento quando necessario. È molto importante riferirsi sempre ai valori, date, scadenze e milestone presentati nei documenti di approvazione. Si raccomanda fortemente di rispettare il limite di pagine, rimandando ad appendici ogni eventuale dettaglio che si reputi necessario per una migliore comprensione.</w:t>
      </w:r>
    </w:p>
    <w:p>
      <w:pPr>
        <w:pStyle w:val="Heading2"/>
        <w:numPr>
          <w:ilvl w:val="1"/>
          <w:numId w:val="2"/>
        </w:numPr>
        <w:rPr/>
      </w:pPr>
      <w:bookmarkStart w:id="5" w:name="_Toc138441003"/>
      <w:bookmarkStart w:id="6" w:name="_Toc514523190"/>
      <w:bookmarkStart w:id="7" w:name="_Toc393719426"/>
      <w:r>
        <w:rPr/>
        <w:t>Risultati tecnico-scientifici raggiunti</w:t>
      </w:r>
      <w:bookmarkEnd w:id="6"/>
      <w:bookmarkEnd w:id="7"/>
      <w:r>
        <w:rPr/>
        <w:t xml:space="preserve"> (max 3 pagine)</w:t>
      </w:r>
      <w:bookmarkEnd w:id="5"/>
    </w:p>
    <w:p>
      <w:pPr>
        <w:pStyle w:val="Paragrafo"/>
        <w:rPr>
          <w:lang w:eastAsia="en-US"/>
        </w:rPr>
      </w:pPr>
      <w:r>
        <w:rPr>
          <w:lang w:eastAsia="en-US"/>
        </w:rPr>
        <w:t xml:space="preserve">Si tratta di una relazione principalmente narrativa dei risultati </w:t>
      </w:r>
      <w:r>
        <w:rPr/>
        <w:t xml:space="preserve">tecnico-scientifici </w:t>
      </w:r>
      <w:r>
        <w:rPr>
          <w:lang w:eastAsia="en-US"/>
        </w:rPr>
        <w:t>raggiunti dal progetto nel periodo cui il Report si riferisce.  Può essere opportuna anche una breve carrellata sullo stato di avanzamento tecnico di ciascun work-package.  Si possono citare qui i documenti di progetto approvati nel periodo di riferimento, che descrivono questi aspetti tecnici in modo più approfondito.</w:t>
      </w:r>
    </w:p>
    <w:p>
      <w:pPr>
        <w:pStyle w:val="Heading2"/>
        <w:numPr>
          <w:ilvl w:val="1"/>
          <w:numId w:val="2"/>
        </w:numPr>
        <w:rPr/>
      </w:pPr>
      <w:bookmarkStart w:id="8" w:name="_Toc138441004"/>
      <w:bookmarkStart w:id="9" w:name="_Toc514523191"/>
      <w:bookmarkStart w:id="10" w:name="_Toc393719427"/>
      <w:r>
        <w:rPr/>
        <w:t>Problemi tecnico-scientifici riscontrati</w:t>
      </w:r>
      <w:bookmarkEnd w:id="9"/>
      <w:bookmarkEnd w:id="10"/>
      <w:r>
        <w:rPr/>
        <w:t xml:space="preserve"> (max 2 pagine)</w:t>
      </w:r>
      <w:bookmarkEnd w:id="8"/>
    </w:p>
    <w:p>
      <w:pPr>
        <w:pStyle w:val="Paragrafo"/>
        <w:rPr>
          <w:lang w:eastAsia="en-US"/>
        </w:rPr>
      </w:pPr>
      <w:r>
        <w:rPr>
          <w:lang w:eastAsia="en-US"/>
        </w:rPr>
        <w:t xml:space="preserve">Anche in questo caso in modo narrativo, si relaziona sui principali problemi </w:t>
      </w:r>
      <w:r>
        <w:rPr/>
        <w:t>tecnico-scientifici</w:t>
      </w:r>
      <w:r>
        <w:rPr>
          <w:lang w:eastAsia="en-US"/>
        </w:rPr>
        <w:t xml:space="preserve"> incontrati nel periodo di riferimento.  Si può riferirsi ai problemi eventualmente rilevati nel PR precedente, indicando lo status della loro eventuale risoluzione. Quanto ai problemi tecnici aperti, si descrivono i percorsi eventualmente intrapresi (o che si intende intraprendere) per la loro risoluzione.</w:t>
      </w:r>
    </w:p>
    <w:p>
      <w:pPr>
        <w:pStyle w:val="Heading1"/>
        <w:numPr>
          <w:ilvl w:val="0"/>
          <w:numId w:val="2"/>
        </w:numPr>
        <w:rPr/>
      </w:pPr>
      <w:bookmarkStart w:id="11" w:name="_Toc138441005"/>
      <w:bookmarkStart w:id="12" w:name="_Toc514523192"/>
      <w:bookmarkStart w:id="13" w:name="_Toc393719428"/>
      <w:r>
        <w:rPr/>
        <w:t>Rapporto gestionale</w:t>
      </w:r>
      <w:bookmarkEnd w:id="12"/>
      <w:bookmarkEnd w:id="13"/>
      <w:r>
        <w:rPr/>
        <w:t xml:space="preserve"> (max 4 pagine)</w:t>
      </w:r>
      <w:bookmarkEnd w:id="11"/>
    </w:p>
    <w:p>
      <w:pPr>
        <w:pStyle w:val="Paragrafo"/>
        <w:rPr>
          <w:lang w:eastAsia="en-US"/>
        </w:rPr>
      </w:pPr>
      <w:r>
        <w:rPr>
          <w:lang w:eastAsia="en-US"/>
        </w:rPr>
        <w:t>Questo paragrafo è principalmente dedicato alla revisione dei costi e della scaletta temporale del progetto rispetto alla versione baseline aggiornata ed approvata.</w:t>
      </w:r>
    </w:p>
    <w:p>
      <w:pPr>
        <w:pStyle w:val="Paragrafo"/>
        <w:rPr>
          <w:lang w:eastAsia="en-US"/>
        </w:rPr>
      </w:pPr>
      <w:r>
        <w:rPr>
          <w:lang w:eastAsia="en-US"/>
        </w:rPr>
        <w:t>È utile presentare lo stato delle risorse e dei tempi sia in modo separato sia aggregato (vedi i paragrafi seguenti 3.1, 3.2 e 3.3). In questo punto si chiede di inserire due screenshots del database delle assegnazioni per l’anno in corso e delle richieste per l’anno successivo. A titolo di esempio portiamo lo screenshot di CTA per il 2023 (in corso).</w:t>
      </w:r>
    </w:p>
    <w:p>
      <w:pPr>
        <w:pStyle w:val="Paragrafo"/>
        <w:rPr>
          <w:lang w:eastAsia="en-US"/>
        </w:rPr>
      </w:pPr>
      <w:r>
        <w:rPr>
          <w:lang w:eastAsia="en-US"/>
        </w:rPr>
        <w:t xml:space="preserve"> </w:t>
      </w:r>
      <w:r>
        <w:rPr/>
        <w:drawing>
          <wp:inline distT="0" distB="0" distL="0" distR="0">
            <wp:extent cx="5759450" cy="2288540"/>
            <wp:effectExtent l="0" t="0" r="0" b="0"/>
            <wp:docPr id="1" name="Picture 1" descr="A picture containing text, line, number,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ne, number, plot&#10;&#10;Description automatically generated"/>
                    <pic:cNvPicPr>
                      <a:picLocks noChangeAspect="1" noChangeArrowheads="1"/>
                    </pic:cNvPicPr>
                  </pic:nvPicPr>
                  <pic:blipFill>
                    <a:blip r:embed="rId2"/>
                    <a:stretch>
                      <a:fillRect/>
                    </a:stretch>
                  </pic:blipFill>
                  <pic:spPr bwMode="auto">
                    <a:xfrm>
                      <a:off x="0" y="0"/>
                      <a:ext cx="5759450" cy="2288540"/>
                    </a:xfrm>
                    <a:prstGeom prst="rect">
                      <a:avLst/>
                    </a:prstGeom>
                  </pic:spPr>
                </pic:pic>
              </a:graphicData>
            </a:graphic>
          </wp:inline>
        </w:drawing>
      </w:r>
    </w:p>
    <w:p>
      <w:pPr>
        <w:pStyle w:val="Heading2"/>
        <w:numPr>
          <w:ilvl w:val="1"/>
          <w:numId w:val="2"/>
        </w:numPr>
        <w:rPr/>
      </w:pPr>
      <w:bookmarkStart w:id="14" w:name="_Toc138441006"/>
      <w:bookmarkStart w:id="15" w:name="_Toc514523193"/>
      <w:bookmarkStart w:id="16" w:name="_Toc393719429"/>
      <w:r>
        <w:rPr/>
        <w:t>Stato delle risorse.</w:t>
      </w:r>
      <w:bookmarkEnd w:id="14"/>
      <w:bookmarkEnd w:id="15"/>
      <w:bookmarkEnd w:id="16"/>
    </w:p>
    <w:p>
      <w:pPr>
        <w:pStyle w:val="Paragrafo"/>
        <w:rPr/>
      </w:pPr>
      <w:r>
        <w:rPr/>
        <w:t>Nella forma principalmente di due tabella riassuntive, si evidenziano:</w:t>
      </w:r>
    </w:p>
    <w:p>
      <w:pPr>
        <w:pStyle w:val="Paragrafo"/>
        <w:numPr>
          <w:ilvl w:val="0"/>
          <w:numId w:val="4"/>
        </w:numPr>
        <w:rPr/>
      </w:pPr>
      <w:r>
        <w:rPr/>
        <w:t>le spese sostenute per approvvigionamenti e servizi, raffrontate a quelle precedentemente previste;</w:t>
      </w:r>
    </w:p>
    <w:p>
      <w:pPr>
        <w:pStyle w:val="Paragrafo"/>
        <w:numPr>
          <w:ilvl w:val="0"/>
          <w:numId w:val="4"/>
        </w:numPr>
        <w:rPr/>
      </w:pPr>
      <w:r>
        <w:rPr/>
        <w:t>le spese sostenute per personale a tempo determinato (art.36 e art.15) e in formazione (assegnisti, borsisti, ecc.) dedicato al progetto.</w:t>
      </w:r>
    </w:p>
    <w:p>
      <w:pPr>
        <w:pStyle w:val="Paragrafo"/>
        <w:ind w:left="360" w:hanging="0"/>
        <w:rPr/>
      </w:pPr>
      <w:r>
        <w:rPr/>
        <w:t>Per completezza si riporta qui anche la tabella complessiva aggiornata, espressa in FTE, delle risorse umane (che include anche il personale a tempo indeterminato).</w:t>
      </w:r>
    </w:p>
    <w:p>
      <w:pPr>
        <w:pStyle w:val="Paragrafo"/>
        <w:ind w:left="360" w:hanging="0"/>
        <w:rPr/>
      </w:pPr>
      <w:r>
        <w:rPr/>
        <w:t xml:space="preserve">Il testo commenta le tabelle ed i principali scostamenti evidenziatisi tra previsione e stato attuale.  Il riferimento è all’ultima </w:t>
      </w:r>
      <w:r>
        <w:rPr>
          <w:lang w:eastAsia="en-US"/>
        </w:rPr>
        <w:t>versione baseline aggiornata ed approvata.</w:t>
      </w:r>
    </w:p>
    <w:p>
      <w:pPr>
        <w:pStyle w:val="Heading2"/>
        <w:numPr>
          <w:ilvl w:val="1"/>
          <w:numId w:val="2"/>
        </w:numPr>
        <w:rPr/>
      </w:pPr>
      <w:bookmarkStart w:id="17" w:name="_Toc138441007"/>
      <w:r>
        <w:rPr/>
        <w:t>Risorse di Calcolo</w:t>
      </w:r>
      <w:bookmarkEnd w:id="17"/>
    </w:p>
    <w:p>
      <w:pPr>
        <w:pStyle w:val="Normal"/>
        <w:spacing w:beforeAutospacing="1" w:afterAutospacing="1"/>
        <w:jc w:val="both"/>
        <w:rPr>
          <w:lang w:val="it-IT"/>
        </w:rPr>
      </w:pPr>
      <w:r>
        <w:rPr>
          <w:rFonts w:eastAsia="Times New Roman"/>
          <w:lang w:val="en-IT"/>
        </w:rPr>
        <w:t>E` necessario compilare questa sotto-sezione se si usufruisce di risorse di calcolo all'INFN (CPU, Disco, Tape, HPC, licenze software) o se si intende richiederle.</w:t>
      </w:r>
    </w:p>
    <w:p>
      <w:pPr>
        <w:pStyle w:val="Normal"/>
        <w:spacing w:beforeAutospacing="1" w:afterAutospacing="1"/>
        <w:jc w:val="both"/>
        <w:rPr>
          <w:b/>
          <w:b/>
          <w:bCs/>
        </w:rPr>
      </w:pPr>
      <w:r>
        <w:rPr>
          <w:b/>
          <w:bCs/>
        </w:rPr>
        <w:t>Referenti del Calcolo dell’esperimento</w:t>
      </w:r>
    </w:p>
    <w:p>
      <w:pPr>
        <w:pStyle w:val="Normal"/>
        <w:numPr>
          <w:ilvl w:val="0"/>
          <w:numId w:val="7"/>
        </w:numPr>
        <w:spacing w:beforeAutospacing="1" w:afterAutospacing="1"/>
        <w:jc w:val="both"/>
        <w:rPr>
          <w:i/>
          <w:i/>
          <w:iCs/>
          <w:lang w:val="it-IT"/>
        </w:rPr>
      </w:pPr>
      <w:r>
        <w:rPr>
          <w:i/>
          <w:iCs/>
          <w:lang w:val="it-IT"/>
        </w:rPr>
        <w:t xml:space="preserve">Indicare nome, struttura, mail dei referenti del calcolo dell’esperimento </w:t>
      </w:r>
    </w:p>
    <w:p>
      <w:pPr>
        <w:pStyle w:val="Normal"/>
        <w:spacing w:beforeAutospacing="1" w:afterAutospacing="1"/>
        <w:jc w:val="both"/>
        <w:rPr>
          <w:b/>
          <w:b/>
          <w:bCs/>
          <w:lang w:val="it-IT"/>
        </w:rPr>
      </w:pPr>
      <w:r>
        <w:rPr>
          <w:rFonts w:eastAsia="Times New Roman"/>
          <w:b/>
          <w:bCs/>
          <w:lang w:val="en-IT"/>
        </w:rPr>
        <w:t xml:space="preserve">Ruolo di INFN nel Calcolo dell'esperimento: </w:t>
      </w:r>
    </w:p>
    <w:p>
      <w:pPr>
        <w:pStyle w:val="ListParagraph"/>
        <w:numPr>
          <w:ilvl w:val="0"/>
          <w:numId w:val="5"/>
        </w:numPr>
        <w:spacing w:beforeAutospacing="1" w:after="0"/>
        <w:contextualSpacing/>
        <w:jc w:val="both"/>
        <w:rPr>
          <w:lang w:val="it-IT"/>
        </w:rPr>
      </w:pPr>
      <w:r>
        <w:rPr>
          <w:rFonts w:eastAsia="Times New Roman"/>
          <w:i/>
          <w:iCs/>
          <w:lang w:val="it-IT"/>
        </w:rPr>
        <w:t>u</w:t>
      </w:r>
      <w:r>
        <w:rPr>
          <w:rFonts w:eastAsia="Times New Roman"/>
          <w:i/>
          <w:iCs/>
          <w:lang w:val="en-IT"/>
        </w:rPr>
        <w:t xml:space="preserve">na breve introduzione sul ruolo di INFN nel Calcolo dell'esperimento (es: gestisce l'intero calcolo, le risorse sono usate solo per le analisi degli user della comunità INFN, INFN fornisce servizi ed è coinvolto nel Computing ufficiale dell'esperimento internazionale con dei compiti e delle responsabilità definite,...) </w:t>
      </w:r>
    </w:p>
    <w:p>
      <w:pPr>
        <w:pStyle w:val="ListParagraph"/>
        <w:numPr>
          <w:ilvl w:val="0"/>
          <w:numId w:val="5"/>
        </w:numPr>
        <w:spacing w:before="0" w:after="0"/>
        <w:contextualSpacing/>
        <w:jc w:val="both"/>
        <w:rPr>
          <w:lang w:val="it-IT"/>
        </w:rPr>
      </w:pPr>
      <w:r>
        <w:rPr>
          <w:rFonts w:eastAsia="Times New Roman"/>
          <w:i/>
          <w:iCs/>
          <w:lang w:val="en-IT"/>
        </w:rPr>
        <w:t>MoU: se esiste, è necessario allegare il MoU tra INFN e Collaborazione dove si parla degli accordi e gli impegni relativi al calcolo</w:t>
      </w:r>
    </w:p>
    <w:p>
      <w:pPr>
        <w:pStyle w:val="ListParagraph"/>
        <w:numPr>
          <w:ilvl w:val="0"/>
          <w:numId w:val="5"/>
        </w:numPr>
        <w:spacing w:before="0" w:afterAutospacing="1"/>
        <w:contextualSpacing/>
        <w:jc w:val="both"/>
        <w:rPr>
          <w:lang w:val="it-IT"/>
        </w:rPr>
      </w:pPr>
      <w:r>
        <w:rPr>
          <w:rFonts w:eastAsia="Times New Roman"/>
          <w:i/>
          <w:iCs/>
          <w:lang w:val="en-IT"/>
        </w:rPr>
        <w:t>Computing Model document dell'esperimento: se esiste è necessario allegarlo. Altrimenti descrivere brevemente il Computing Model dell’esperimento (es: dove vengono prodotti i dati, dove vengono analizzati, archiviati, volumi in gioco, quantità di risorse necessarie e loro tipologia…)</w:t>
      </w:r>
    </w:p>
    <w:p>
      <w:pPr>
        <w:pStyle w:val="Normal"/>
        <w:spacing w:beforeAutospacing="1" w:afterAutospacing="1"/>
        <w:jc w:val="both"/>
        <w:rPr>
          <w:b/>
          <w:b/>
          <w:bCs/>
        </w:rPr>
      </w:pPr>
      <w:r>
        <w:rPr>
          <w:rFonts w:eastAsia="Times New Roman"/>
          <w:b/>
          <w:bCs/>
          <w:lang w:val="en-IT"/>
        </w:rPr>
        <w:t xml:space="preserve">Pledge anno in corso: </w:t>
      </w:r>
    </w:p>
    <w:p>
      <w:pPr>
        <w:pStyle w:val="ListParagraph"/>
        <w:numPr>
          <w:ilvl w:val="0"/>
          <w:numId w:val="6"/>
        </w:numPr>
        <w:spacing w:beforeAutospacing="1" w:afterAutospacing="1"/>
        <w:contextualSpacing/>
        <w:jc w:val="both"/>
        <w:rPr>
          <w:lang w:val="it-IT"/>
        </w:rPr>
      </w:pPr>
      <w:r>
        <w:rPr>
          <w:rFonts w:eastAsia="Times New Roman"/>
          <w:i/>
          <w:iCs/>
          <w:lang w:val="en-IT"/>
        </w:rPr>
        <w:t xml:space="preserve">Riportare i pledge di cui si usufruisce </w:t>
      </w:r>
      <w:r>
        <w:rPr>
          <w:rFonts w:eastAsia="Times New Roman"/>
          <w:i/>
          <w:iCs/>
          <w:lang w:val="it-IT"/>
        </w:rPr>
        <w:t>per l’anno in corso: CPU, disco, tape e HPC. Specificare il sito in cui si ha il pledge (tipicamente si tratterà del CNAF-Tier1 oppure INFN-</w:t>
      </w:r>
      <w:r>
        <w:rPr>
          <w:rFonts w:eastAsia="Times New Roman"/>
          <w:i/>
          <w:iCs/>
          <w:lang w:val="en-IT"/>
        </w:rPr>
        <w:t xml:space="preserve">Cloud, ma potrebbe essere anche qualche altra infrastruttura) </w:t>
      </w:r>
    </w:p>
    <w:p>
      <w:pPr>
        <w:pStyle w:val="ListParagraph"/>
        <w:spacing w:beforeAutospacing="1" w:afterAutospacing="1"/>
        <w:contextualSpacing/>
        <w:rPr>
          <w:rFonts w:eastAsia="Times New Roman"/>
          <w:lang w:val="it-IT"/>
        </w:rPr>
      </w:pPr>
      <w:r>
        <w:rPr>
          <w:rFonts w:eastAsia="Times New Roman"/>
          <w:lang w:val="it-IT"/>
        </w:rPr>
      </w:r>
    </w:p>
    <w:tbl>
      <w:tblPr>
        <w:tblStyle w:val="TableGrid"/>
        <w:tblW w:w="8560" w:type="dxa"/>
        <w:jc w:val="left"/>
        <w:tblInd w:w="720" w:type="dxa"/>
        <w:tblCellMar>
          <w:top w:w="0" w:type="dxa"/>
          <w:left w:w="108" w:type="dxa"/>
          <w:bottom w:w="0" w:type="dxa"/>
          <w:right w:w="108" w:type="dxa"/>
        </w:tblCellMar>
        <w:tblLook w:val="04a0" w:noHBand="0" w:noVBand="1" w:firstColumn="1" w:lastRow="0" w:lastColumn="0" w:firstRow="1"/>
      </w:tblPr>
      <w:tblGrid>
        <w:gridCol w:w="1373"/>
        <w:gridCol w:w="1276"/>
        <w:gridCol w:w="1132"/>
        <w:gridCol w:w="3007"/>
        <w:gridCol w:w="1772"/>
      </w:tblGrid>
      <w:tr>
        <w:trPr/>
        <w:tc>
          <w:tcPr>
            <w:tcW w:w="1373"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t>CPU (HS06)</w:t>
            </w:r>
          </w:p>
        </w:tc>
        <w:tc>
          <w:tcPr>
            <w:tcW w:w="1276"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t>DISCO (TB)</w:t>
            </w:r>
          </w:p>
        </w:tc>
        <w:tc>
          <w:tcPr>
            <w:tcW w:w="1132"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t>TAPE (TB)</w:t>
            </w:r>
          </w:p>
        </w:tc>
        <w:tc>
          <w:tcPr>
            <w:tcW w:w="3007"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t>HPC (descrizione)</w:t>
            </w:r>
          </w:p>
        </w:tc>
        <w:tc>
          <w:tcPr>
            <w:tcW w:w="1772"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t>Infrastruttura</w:t>
            </w:r>
          </w:p>
        </w:tc>
      </w:tr>
      <w:tr>
        <w:trPr/>
        <w:tc>
          <w:tcPr>
            <w:tcW w:w="1373"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r>
          </w:p>
        </w:tc>
        <w:tc>
          <w:tcPr>
            <w:tcW w:w="1276"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r>
          </w:p>
        </w:tc>
        <w:tc>
          <w:tcPr>
            <w:tcW w:w="1132"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r>
          </w:p>
        </w:tc>
        <w:tc>
          <w:tcPr>
            <w:tcW w:w="3007"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r>
          </w:p>
        </w:tc>
        <w:tc>
          <w:tcPr>
            <w:tcW w:w="1772" w:type="dxa"/>
            <w:tcBorders/>
          </w:tcPr>
          <w:p>
            <w:pPr>
              <w:pStyle w:val="ListParagraph"/>
              <w:spacing w:beforeAutospacing="1" w:after="0"/>
              <w:ind w:left="0" w:hanging="0"/>
              <w:contextualSpacing/>
              <w:rPr>
                <w:rFonts w:eastAsia="Times New Roman"/>
                <w:sz w:val="20"/>
                <w:szCs w:val="20"/>
                <w:lang w:val="it-IT"/>
              </w:rPr>
            </w:pPr>
            <w:r>
              <w:rPr>
                <w:rFonts w:eastAsia="Times New Roman"/>
                <w:sz w:val="20"/>
                <w:szCs w:val="20"/>
                <w:lang w:val="it-IT"/>
              </w:rPr>
            </w:r>
          </w:p>
        </w:tc>
      </w:tr>
    </w:tbl>
    <w:p>
      <w:pPr>
        <w:pStyle w:val="Normal"/>
        <w:spacing w:before="0" w:after="0"/>
        <w:rPr>
          <w:rFonts w:eastAsia="Times New Roman"/>
          <w:lang w:val="en-IT"/>
        </w:rPr>
      </w:pPr>
      <w:r>
        <w:rPr>
          <w:rFonts w:eastAsia="Times New Roman"/>
          <w:lang w:val="en-IT"/>
        </w:rPr>
      </w:r>
    </w:p>
    <w:p>
      <w:pPr>
        <w:pStyle w:val="Normal"/>
        <w:spacing w:beforeAutospacing="1" w:afterAutospacing="1"/>
        <w:rPr>
          <w:rFonts w:eastAsia="Times New Roman"/>
          <w:b/>
          <w:b/>
          <w:bCs/>
          <w:lang w:val="en-IT"/>
        </w:rPr>
      </w:pPr>
      <w:r>
        <w:rPr>
          <w:rFonts w:eastAsia="Times New Roman"/>
          <w:b/>
          <w:bCs/>
          <w:lang w:val="en-IT"/>
        </w:rPr>
        <w:t xml:space="preserve">Attività per cui è usato il pledge: </w:t>
      </w:r>
    </w:p>
    <w:p>
      <w:pPr>
        <w:pStyle w:val="ListParagraph"/>
        <w:numPr>
          <w:ilvl w:val="0"/>
          <w:numId w:val="6"/>
        </w:numPr>
        <w:spacing w:beforeAutospacing="1" w:afterAutospacing="1"/>
        <w:contextualSpacing/>
        <w:jc w:val="both"/>
        <w:rPr>
          <w:rFonts w:eastAsia="Times New Roman"/>
          <w:lang w:val="en-IT"/>
        </w:rPr>
      </w:pPr>
      <w:r>
        <w:rPr>
          <w:rFonts w:eastAsia="Times New Roman"/>
          <w:i/>
          <w:iCs/>
          <w:lang w:val="en-IT"/>
        </w:rPr>
        <w:t>Descrivere brevemente le attività per cui viene usato il pledge attuale. Commentare in caso</w:t>
      </w:r>
      <w:r>
        <w:rPr>
          <w:rFonts w:eastAsia="Times New Roman"/>
          <w:i/>
          <w:iCs/>
          <w:lang w:val="it-IT"/>
        </w:rPr>
        <w:t xml:space="preserve"> </w:t>
      </w:r>
      <w:r>
        <w:rPr>
          <w:rFonts w:eastAsia="Times New Roman"/>
          <w:i/>
          <w:iCs/>
          <w:lang w:val="en-IT"/>
        </w:rPr>
        <w:t>di sotto-utilizzo rispetto alle richieste dell'anno precedente, o al contrario di sotto</w:t>
      </w:r>
      <w:r>
        <w:rPr>
          <w:rFonts w:eastAsia="Times New Roman"/>
          <w:i/>
          <w:iCs/>
          <w:lang w:val="it-IT"/>
        </w:rPr>
        <w:t>-</w:t>
      </w:r>
      <w:r>
        <w:rPr>
          <w:rFonts w:eastAsia="Times New Roman"/>
          <w:i/>
          <w:iCs/>
          <w:lang w:val="en-IT"/>
        </w:rPr>
        <w:t xml:space="preserve">dimensionamento (es: necessità di richiesta extra-pledge). </w:t>
      </w:r>
    </w:p>
    <w:p>
      <w:pPr>
        <w:pStyle w:val="Normal"/>
        <w:spacing w:beforeAutospacing="1" w:afterAutospacing="1"/>
        <w:rPr>
          <w:rFonts w:eastAsia="Times New Roman"/>
          <w:b/>
          <w:b/>
          <w:bCs/>
          <w:lang w:val="en-IT"/>
        </w:rPr>
      </w:pPr>
      <w:r>
        <w:rPr>
          <w:rFonts w:eastAsia="Times New Roman"/>
          <w:b/>
          <w:bCs/>
          <w:lang w:val="en-IT"/>
        </w:rPr>
      </w:r>
    </w:p>
    <w:p>
      <w:pPr>
        <w:pStyle w:val="Normal"/>
        <w:spacing w:beforeAutospacing="1" w:afterAutospacing="1"/>
        <w:rPr>
          <w:rFonts w:eastAsia="Times New Roman"/>
          <w:b/>
          <w:b/>
          <w:bCs/>
          <w:lang w:val="en-IT"/>
        </w:rPr>
      </w:pPr>
      <w:r>
        <w:rPr>
          <w:rFonts w:eastAsia="Times New Roman"/>
          <w:b/>
          <w:bCs/>
          <w:lang w:val="en-IT"/>
        </w:rPr>
        <w:t>Programmazione anno successivo:</w:t>
      </w:r>
    </w:p>
    <w:p>
      <w:pPr>
        <w:pStyle w:val="ListParagraph"/>
        <w:numPr>
          <w:ilvl w:val="0"/>
          <w:numId w:val="6"/>
        </w:numPr>
        <w:spacing w:beforeAutospacing="1" w:afterAutospacing="1"/>
        <w:contextualSpacing/>
        <w:rPr>
          <w:rFonts w:eastAsia="Times New Roman"/>
          <w:lang w:val="en-IT"/>
        </w:rPr>
      </w:pPr>
      <w:r>
        <w:rPr>
          <w:rFonts w:eastAsia="Times New Roman"/>
          <w:i/>
          <w:iCs/>
          <w:lang w:val="en-IT"/>
        </w:rPr>
        <w:t xml:space="preserve">richieste di calcolo per l'anno successivo: </w:t>
      </w:r>
    </w:p>
    <w:p>
      <w:pPr>
        <w:pStyle w:val="ListParagraph"/>
        <w:numPr>
          <w:ilvl w:val="0"/>
          <w:numId w:val="0"/>
        </w:numPr>
        <w:spacing w:beforeAutospacing="1" w:afterAutospacing="1"/>
        <w:ind w:left="1440" w:hanging="0"/>
        <w:contextualSpacing/>
        <w:rPr>
          <w:rFonts w:eastAsia="Times New Roman"/>
          <w:lang w:val="en-IT"/>
        </w:rPr>
      </w:pPr>
      <w:r>
        <w:rPr>
          <w:rFonts w:eastAsia="Times New Roman"/>
          <w:i/>
          <w:iCs/>
          <w:lang w:val="en-IT"/>
        </w:rPr>
        <w:t>Occorre esplicitare informazioni relative alle richieste di HPC (colonna HPC descrizione):</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entità (es.: Mcore*hours e se possibile anche convertirle in HS06)</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profilo temporale in cui si desidera avere a disposizione le risorse (il tempo per il quale serve la risorsa)</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ulteriori condizioni (es.: la configurazione di memoria, la RAM e il Disco necessari)</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il numero di core simultanei necessari</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in che modalità si vogliono le risorse (es: in che Data Center, su che macchina).</w:t>
      </w:r>
    </w:p>
    <w:p>
      <w:pPr>
        <w:pStyle w:val="ListParagraph"/>
        <w:numPr>
          <w:ilvl w:val="0"/>
          <w:numId w:val="0"/>
        </w:numPr>
        <w:spacing w:beforeAutospacing="1" w:afterAutospacing="1"/>
        <w:ind w:left="1440" w:hanging="0"/>
        <w:contextualSpacing/>
        <w:rPr>
          <w:rFonts w:eastAsia="Times New Roman"/>
          <w:lang w:val="en-IT"/>
        </w:rPr>
      </w:pPr>
      <w:r>
        <w:rPr>
          <w:rFonts w:eastAsia="Times New Roman"/>
          <w:i/>
          <w:iCs/>
          <w:lang w:val="en-IT"/>
        </w:rPr>
        <w:t>Per le risorse CPU, DISK e TAPE occorre esplicitare (colonna Infrastruttura):</w:t>
      </w:r>
    </w:p>
    <w:p>
      <w:pPr>
        <w:pStyle w:val="ListParagraph"/>
        <w:numPr>
          <w:ilvl w:val="1"/>
          <w:numId w:val="6"/>
        </w:numPr>
        <w:spacing w:beforeAutospacing="1" w:afterAutospacing="1"/>
        <w:contextualSpacing/>
        <w:rPr>
          <w:rFonts w:eastAsia="Times New Roman"/>
          <w:lang w:val="en-IT"/>
        </w:rPr>
      </w:pPr>
      <w:r>
        <w:rPr>
          <w:rFonts w:eastAsia="Times New Roman"/>
          <w:i/>
          <w:iCs/>
          <w:lang w:val="en-IT"/>
        </w:rPr>
        <w:t xml:space="preserve">se al Tier1 Cnaf o su INFN Cloud (indicando se serve che siano su backbone o nodo federato). </w:t>
      </w:r>
    </w:p>
    <w:p>
      <w:pPr>
        <w:pStyle w:val="ListParagraph"/>
        <w:numPr>
          <w:ilvl w:val="0"/>
          <w:numId w:val="0"/>
        </w:numPr>
        <w:spacing w:beforeAutospacing="1" w:afterAutospacing="1"/>
        <w:ind w:left="720" w:hanging="0"/>
        <w:contextualSpacing/>
        <w:rPr/>
      </w:pPr>
      <w:r>
        <w:rPr/>
      </w:r>
    </w:p>
    <w:tbl>
      <w:tblPr>
        <w:tblStyle w:val="TableGrid"/>
        <w:tblW w:w="9280" w:type="dxa"/>
        <w:jc w:val="left"/>
        <w:tblInd w:w="0" w:type="dxa"/>
        <w:tblCellMar>
          <w:top w:w="0" w:type="dxa"/>
          <w:left w:w="108" w:type="dxa"/>
          <w:bottom w:w="0" w:type="dxa"/>
          <w:right w:w="108" w:type="dxa"/>
        </w:tblCellMar>
        <w:tblLook w:val="04a0" w:noHBand="0" w:noVBand="1" w:firstColumn="1" w:lastRow="0" w:lastColumn="0" w:firstRow="1"/>
      </w:tblPr>
      <w:tblGrid>
        <w:gridCol w:w="1623"/>
        <w:gridCol w:w="1179"/>
        <w:gridCol w:w="1274"/>
        <w:gridCol w:w="1276"/>
        <w:gridCol w:w="2297"/>
        <w:gridCol w:w="1630"/>
      </w:tblGrid>
      <w:tr>
        <w:trPr/>
        <w:tc>
          <w:tcPr>
            <w:tcW w:w="1623"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179" w:type="dxa"/>
            <w:tcBorders/>
          </w:tcPr>
          <w:p>
            <w:pPr>
              <w:pStyle w:val="Normal"/>
              <w:spacing w:beforeAutospacing="1" w:after="0"/>
              <w:rPr>
                <w:rFonts w:eastAsia="Times New Roman"/>
                <w:i/>
                <w:i/>
                <w:iCs/>
                <w:sz w:val="20"/>
                <w:szCs w:val="20"/>
                <w:lang w:val="en-IT"/>
              </w:rPr>
            </w:pPr>
            <w:r>
              <w:rPr>
                <w:rFonts w:eastAsia="Times New Roman"/>
                <w:sz w:val="20"/>
                <w:szCs w:val="20"/>
                <w:lang w:val="it-IT"/>
              </w:rPr>
              <w:t>CPU (HS06)</w:t>
            </w:r>
          </w:p>
        </w:tc>
        <w:tc>
          <w:tcPr>
            <w:tcW w:w="1274" w:type="dxa"/>
            <w:tcBorders/>
          </w:tcPr>
          <w:p>
            <w:pPr>
              <w:pStyle w:val="Normal"/>
              <w:spacing w:beforeAutospacing="1" w:after="0"/>
              <w:rPr>
                <w:rFonts w:eastAsia="Times New Roman"/>
                <w:i/>
                <w:i/>
                <w:iCs/>
                <w:sz w:val="20"/>
                <w:szCs w:val="20"/>
                <w:lang w:val="en-IT"/>
              </w:rPr>
            </w:pPr>
            <w:r>
              <w:rPr>
                <w:rFonts w:eastAsia="Times New Roman"/>
                <w:sz w:val="20"/>
                <w:szCs w:val="20"/>
                <w:lang w:val="it-IT"/>
              </w:rPr>
              <w:t>DISCO (TB)</w:t>
            </w:r>
          </w:p>
        </w:tc>
        <w:tc>
          <w:tcPr>
            <w:tcW w:w="1276" w:type="dxa"/>
            <w:tcBorders/>
          </w:tcPr>
          <w:p>
            <w:pPr>
              <w:pStyle w:val="Normal"/>
              <w:spacing w:beforeAutospacing="1" w:after="0"/>
              <w:rPr>
                <w:rFonts w:eastAsia="Times New Roman"/>
                <w:i/>
                <w:i/>
                <w:iCs/>
                <w:sz w:val="20"/>
                <w:szCs w:val="20"/>
                <w:lang w:val="en-IT"/>
              </w:rPr>
            </w:pPr>
            <w:r>
              <w:rPr>
                <w:rFonts w:eastAsia="Times New Roman"/>
                <w:sz w:val="20"/>
                <w:szCs w:val="20"/>
                <w:lang w:val="it-IT"/>
              </w:rPr>
              <w:t>TAPE (TB)</w:t>
            </w:r>
          </w:p>
        </w:tc>
        <w:tc>
          <w:tcPr>
            <w:tcW w:w="2297" w:type="dxa"/>
            <w:tcBorders/>
          </w:tcPr>
          <w:p>
            <w:pPr>
              <w:pStyle w:val="Normal"/>
              <w:spacing w:beforeAutospacing="1" w:after="0"/>
              <w:rPr>
                <w:rFonts w:eastAsia="Times New Roman"/>
                <w:i/>
                <w:i/>
                <w:iCs/>
                <w:sz w:val="20"/>
                <w:szCs w:val="20"/>
                <w:lang w:val="en-IT"/>
              </w:rPr>
            </w:pPr>
            <w:r>
              <w:rPr>
                <w:rFonts w:eastAsia="Times New Roman"/>
                <w:sz w:val="20"/>
                <w:szCs w:val="20"/>
                <w:lang w:val="it-IT"/>
              </w:rPr>
              <w:t>HPC (descrizione)</w:t>
            </w:r>
          </w:p>
        </w:tc>
        <w:tc>
          <w:tcPr>
            <w:tcW w:w="1630" w:type="dxa"/>
            <w:tcBorders/>
          </w:tcPr>
          <w:p>
            <w:pPr>
              <w:pStyle w:val="Normal"/>
              <w:spacing w:beforeAutospacing="1" w:after="0"/>
              <w:rPr>
                <w:rFonts w:eastAsia="Times New Roman"/>
                <w:i/>
                <w:i/>
                <w:iCs/>
                <w:sz w:val="20"/>
                <w:szCs w:val="20"/>
                <w:lang w:val="en-IT"/>
              </w:rPr>
            </w:pPr>
            <w:r>
              <w:rPr>
                <w:rFonts w:eastAsia="Times New Roman"/>
                <w:sz w:val="20"/>
                <w:szCs w:val="20"/>
                <w:lang w:val="it-IT"/>
              </w:rPr>
              <w:t>Infrastruttura</w:t>
            </w:r>
          </w:p>
        </w:tc>
      </w:tr>
      <w:tr>
        <w:trPr/>
        <w:tc>
          <w:tcPr>
            <w:tcW w:w="1623" w:type="dxa"/>
            <w:tcBorders/>
          </w:tcPr>
          <w:p>
            <w:pPr>
              <w:pStyle w:val="Normal"/>
              <w:spacing w:beforeAutospacing="1" w:after="0"/>
              <w:rPr>
                <w:rFonts w:eastAsia="Times New Roman"/>
                <w:i/>
                <w:i/>
                <w:iCs/>
                <w:sz w:val="20"/>
                <w:szCs w:val="20"/>
                <w:lang w:val="en-US"/>
              </w:rPr>
            </w:pPr>
            <w:r>
              <w:rPr>
                <w:rFonts w:eastAsia="Times New Roman"/>
                <w:i/>
                <w:iCs/>
                <w:sz w:val="20"/>
                <w:szCs w:val="20"/>
                <w:lang w:val="en-US"/>
              </w:rPr>
              <w:t>INCREMENTO</w:t>
            </w:r>
          </w:p>
        </w:tc>
        <w:tc>
          <w:tcPr>
            <w:tcW w:w="1179"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274"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276"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2297"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630"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r>
      <w:tr>
        <w:trPr/>
        <w:tc>
          <w:tcPr>
            <w:tcW w:w="1623" w:type="dxa"/>
            <w:tcBorders/>
          </w:tcPr>
          <w:p>
            <w:pPr>
              <w:pStyle w:val="Normal"/>
              <w:spacing w:beforeAutospacing="1" w:after="0"/>
              <w:rPr>
                <w:rFonts w:eastAsia="Times New Roman"/>
                <w:i/>
                <w:i/>
                <w:iCs/>
                <w:sz w:val="20"/>
                <w:szCs w:val="20"/>
                <w:lang w:val="en-US"/>
              </w:rPr>
            </w:pPr>
            <w:r>
              <w:rPr>
                <w:rFonts w:eastAsia="Times New Roman"/>
                <w:i/>
                <w:iCs/>
                <w:sz w:val="20"/>
                <w:szCs w:val="20"/>
                <w:lang w:val="en-US"/>
              </w:rPr>
              <w:t>PLEDGE</w:t>
            </w:r>
          </w:p>
        </w:tc>
        <w:tc>
          <w:tcPr>
            <w:tcW w:w="1179"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274"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276"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2297"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c>
          <w:tcPr>
            <w:tcW w:w="1630" w:type="dxa"/>
            <w:tcBorders/>
          </w:tcPr>
          <w:p>
            <w:pPr>
              <w:pStyle w:val="Normal"/>
              <w:spacing w:beforeAutospacing="1" w:after="0"/>
              <w:rPr>
                <w:rFonts w:eastAsia="Times New Roman"/>
                <w:i/>
                <w:i/>
                <w:iCs/>
                <w:sz w:val="20"/>
                <w:szCs w:val="20"/>
                <w:lang w:val="en-IT"/>
              </w:rPr>
            </w:pPr>
            <w:r>
              <w:rPr>
                <w:rFonts w:eastAsia="Times New Roman"/>
                <w:i/>
                <w:iCs/>
                <w:sz w:val="20"/>
                <w:szCs w:val="20"/>
                <w:lang w:val="en-IT"/>
              </w:rPr>
            </w:r>
          </w:p>
        </w:tc>
      </w:tr>
    </w:tbl>
    <w:p>
      <w:pPr>
        <w:pStyle w:val="ListParagraph"/>
        <w:numPr>
          <w:ilvl w:val="0"/>
          <w:numId w:val="6"/>
        </w:numPr>
        <w:spacing w:beforeAutospacing="1" w:afterAutospacing="1"/>
        <w:contextualSpacing/>
        <w:rPr>
          <w:rFonts w:eastAsia="Times New Roman"/>
          <w:lang w:val="en-IT"/>
        </w:rPr>
      </w:pPr>
      <w:r>
        <w:rPr>
          <w:rFonts w:eastAsia="Times New Roman"/>
          <w:i/>
          <w:iCs/>
          <w:lang w:val="en-IT"/>
        </w:rPr>
        <w:t xml:space="preserve">Motivazione delle richieste con le attività che si intendono svolgere. </w:t>
      </w:r>
    </w:p>
    <w:p>
      <w:pPr>
        <w:pStyle w:val="Normal"/>
        <w:spacing w:beforeAutospacing="1" w:afterAutospacing="1"/>
        <w:rPr>
          <w:rFonts w:eastAsia="Times New Roman"/>
          <w:b/>
          <w:b/>
          <w:bCs/>
          <w:lang w:val="en-IT"/>
        </w:rPr>
      </w:pPr>
      <w:r>
        <w:rPr>
          <w:rFonts w:eastAsia="Times New Roman"/>
          <w:b/>
          <w:bCs/>
          <w:lang w:val="en-IT"/>
        </w:rPr>
        <w:t xml:space="preserve">Licenze software: </w:t>
      </w:r>
    </w:p>
    <w:p>
      <w:pPr>
        <w:pStyle w:val="Normal"/>
        <w:spacing w:beforeAutospacing="1" w:afterAutospacing="1"/>
        <w:jc w:val="both"/>
        <w:rPr>
          <w:lang w:val="it-IT"/>
        </w:rPr>
      </w:pPr>
      <w:r>
        <w:rPr>
          <w:rFonts w:eastAsia="Times New Roman"/>
          <w:i/>
          <w:iCs/>
          <w:lang w:val="en-IT"/>
        </w:rPr>
        <w:t xml:space="preserve">Quali licenze sono attualmente usate per le attività del progetto e quali licenze sono </w:t>
      </w:r>
      <w:r>
        <w:rPr>
          <w:rFonts w:eastAsia="Times New Roman"/>
          <w:i/>
          <w:iCs/>
          <w:lang w:val="it-IT"/>
        </w:rPr>
        <w:t>necessarie per l’anno successivo</w:t>
      </w:r>
    </w:p>
    <w:p>
      <w:pPr>
        <w:pStyle w:val="Heading2"/>
        <w:numPr>
          <w:ilvl w:val="1"/>
          <w:numId w:val="2"/>
        </w:numPr>
        <w:rPr/>
      </w:pPr>
      <w:bookmarkStart w:id="18" w:name="_Toc138441008"/>
      <w:bookmarkStart w:id="19" w:name="_Toc514523194"/>
      <w:bookmarkStart w:id="20" w:name="_Toc393719430"/>
      <w:r>
        <w:rPr/>
        <w:t>Stato della pianificazione temporale.</w:t>
      </w:r>
      <w:bookmarkEnd w:id="18"/>
      <w:bookmarkEnd w:id="19"/>
      <w:bookmarkEnd w:id="20"/>
    </w:p>
    <w:p>
      <w:pPr>
        <w:pStyle w:val="Paragrafo"/>
        <w:rPr/>
      </w:pPr>
      <w:r>
        <w:rPr/>
        <w:t>Questo paragrafo fa riferimento alla Pianificazione di Alto Livello (Master Schedule) che descrive l’andamento temporale del progetto.  Utilmente, oltre alla versione aggiornata, si può mostrare a scopo comparativo il file mostrato nel PR precedente per evidenziare in modo immediato ritardi o anticipi.</w:t>
      </w:r>
    </w:p>
    <w:p>
      <w:pPr>
        <w:pStyle w:val="Paragrafo"/>
        <w:rPr/>
      </w:pPr>
      <w:r>
        <w:rPr/>
        <w:t xml:space="preserve">Il riferimento è all’ultima </w:t>
      </w:r>
      <w:r>
        <w:rPr>
          <w:lang w:eastAsia="en-US"/>
        </w:rPr>
        <w:t>versione baseline aggiornata ed approvata. Il gantt aggiornato (con eventuale indicazione di variazioni alla versione baseline può/deve essere allegato a parte).</w:t>
      </w:r>
    </w:p>
    <w:p>
      <w:pPr>
        <w:pStyle w:val="Paragrafo"/>
        <w:rPr/>
      </w:pPr>
      <w:r>
        <w:rPr/>
        <w:t>Il testo è principalmente un commento alla tabella e descrive in forma narrativa le ragioni dei principali scostamenti evidenziati.</w:t>
      </w:r>
    </w:p>
    <w:p>
      <w:pPr>
        <w:pStyle w:val="Paragrafo"/>
        <w:rPr/>
      </w:pPr>
      <w:r>
        <w:rPr/>
        <w:t>E’ indispensabile inserire una tabella aggiornata delle previsioni di spesa per l’anno in corso e per gli anni a venire approvati dalla CSN2 (o almeno 3 anni in caso l’approvazione vada oltre). La tabella dovrebbe essere precisa al 10-15% e, quando possibile, far riferimento alle voci incluse nella stima iniziale approvata dalla CSN2. Variazioni importanti vanno sinteticamente motivate.</w:t>
      </w:r>
    </w:p>
    <w:p>
      <w:pPr>
        <w:pStyle w:val="Paragrafo"/>
        <w:rPr>
          <w:b/>
          <w:b/>
          <w:bCs/>
        </w:rPr>
      </w:pPr>
      <w:r>
        <w:rPr>
          <w:b/>
          <w:bCs/>
        </w:rPr>
        <w:t>Previsione di spesa</w:t>
      </w:r>
    </w:p>
    <w:tbl>
      <w:tblPr>
        <w:tblStyle w:val="TableGrid"/>
        <w:tblW w:w="8991" w:type="dxa"/>
        <w:jc w:val="left"/>
        <w:tblInd w:w="0" w:type="dxa"/>
        <w:tblCellMar>
          <w:top w:w="0" w:type="dxa"/>
          <w:left w:w="108" w:type="dxa"/>
          <w:bottom w:w="0" w:type="dxa"/>
          <w:right w:w="108" w:type="dxa"/>
        </w:tblCellMar>
        <w:tblLook w:val="04a0" w:noHBand="0" w:noVBand="1" w:firstColumn="1" w:lastRow="0" w:lastColumn="0" w:firstRow="1"/>
      </w:tblPr>
      <w:tblGrid>
        <w:gridCol w:w="1383"/>
        <w:gridCol w:w="1843"/>
        <w:gridCol w:w="1844"/>
        <w:gridCol w:w="2122"/>
        <w:gridCol w:w="1799"/>
      </w:tblGrid>
      <w:tr>
        <w:trPr>
          <w:trHeight w:val="454" w:hRule="atLeast"/>
        </w:trPr>
        <w:tc>
          <w:tcPr>
            <w:tcW w:w="1383" w:type="dxa"/>
            <w:tcBorders/>
          </w:tcPr>
          <w:p>
            <w:pPr>
              <w:pStyle w:val="Paragrafo"/>
              <w:spacing w:before="120" w:after="0"/>
              <w:jc w:val="center"/>
              <w:rPr/>
            </w:pPr>
            <w:r>
              <w:rPr/>
              <w:t>Anno</w:t>
            </w:r>
          </w:p>
        </w:tc>
        <w:tc>
          <w:tcPr>
            <w:tcW w:w="1843" w:type="dxa"/>
            <w:tcBorders/>
          </w:tcPr>
          <w:p>
            <w:pPr>
              <w:pStyle w:val="Paragrafo"/>
              <w:spacing w:before="120" w:after="0"/>
              <w:jc w:val="center"/>
              <w:rPr/>
            </w:pPr>
            <w:r>
              <w:rPr/>
              <w:t>Missioni</w:t>
            </w:r>
          </w:p>
        </w:tc>
        <w:tc>
          <w:tcPr>
            <w:tcW w:w="1844" w:type="dxa"/>
            <w:tcBorders/>
          </w:tcPr>
          <w:p>
            <w:pPr>
              <w:pStyle w:val="Paragrafo"/>
              <w:spacing w:before="120" w:after="0"/>
              <w:jc w:val="center"/>
              <w:rPr/>
            </w:pPr>
            <w:r>
              <w:rPr/>
              <w:t>Consumo</w:t>
            </w:r>
          </w:p>
        </w:tc>
        <w:tc>
          <w:tcPr>
            <w:tcW w:w="2122" w:type="dxa"/>
            <w:tcBorders/>
          </w:tcPr>
          <w:p>
            <w:pPr>
              <w:pStyle w:val="Paragrafo"/>
              <w:spacing w:before="120" w:after="0"/>
              <w:jc w:val="center"/>
              <w:rPr/>
            </w:pPr>
            <w:r>
              <w:rPr/>
              <w:t>Apparati</w:t>
            </w:r>
          </w:p>
        </w:tc>
        <w:tc>
          <w:tcPr>
            <w:tcW w:w="1799" w:type="dxa"/>
            <w:tcBorders/>
          </w:tcPr>
          <w:p>
            <w:pPr>
              <w:pStyle w:val="Paragrafo"/>
              <w:spacing w:before="120" w:after="0"/>
              <w:jc w:val="center"/>
              <w:rPr/>
            </w:pPr>
            <w:r>
              <w:rPr/>
              <w:t>Servizi</w:t>
            </w:r>
          </w:p>
        </w:tc>
      </w:tr>
      <w:tr>
        <w:trPr>
          <w:trHeight w:val="466" w:hRule="atLeast"/>
        </w:trPr>
        <w:tc>
          <w:tcPr>
            <w:tcW w:w="1383" w:type="dxa"/>
            <w:tcBorders/>
          </w:tcPr>
          <w:p>
            <w:pPr>
              <w:pStyle w:val="Paragrafo"/>
              <w:spacing w:before="120" w:after="0"/>
              <w:jc w:val="center"/>
              <w:rPr/>
            </w:pPr>
            <w:r>
              <w:rPr/>
              <w:t>2023</w:t>
            </w:r>
          </w:p>
        </w:tc>
        <w:tc>
          <w:tcPr>
            <w:tcW w:w="1843" w:type="dxa"/>
            <w:tcBorders/>
          </w:tcPr>
          <w:p>
            <w:pPr>
              <w:pStyle w:val="Paragrafo"/>
              <w:spacing w:before="120" w:after="0"/>
              <w:jc w:val="both"/>
              <w:rPr/>
            </w:pPr>
            <w:r>
              <w:rPr/>
            </w:r>
          </w:p>
        </w:tc>
        <w:tc>
          <w:tcPr>
            <w:tcW w:w="1844" w:type="dxa"/>
            <w:tcBorders/>
          </w:tcPr>
          <w:p>
            <w:pPr>
              <w:pStyle w:val="Paragrafo"/>
              <w:spacing w:before="120" w:after="0"/>
              <w:jc w:val="both"/>
              <w:rPr/>
            </w:pPr>
            <w:r>
              <w:rPr/>
            </w:r>
          </w:p>
        </w:tc>
        <w:tc>
          <w:tcPr>
            <w:tcW w:w="2122" w:type="dxa"/>
            <w:tcBorders/>
          </w:tcPr>
          <w:p>
            <w:pPr>
              <w:pStyle w:val="Paragrafo"/>
              <w:spacing w:before="120" w:after="0"/>
              <w:jc w:val="both"/>
              <w:rPr/>
            </w:pPr>
            <w:r>
              <w:rPr/>
            </w:r>
          </w:p>
        </w:tc>
        <w:tc>
          <w:tcPr>
            <w:tcW w:w="1799" w:type="dxa"/>
            <w:tcBorders/>
          </w:tcPr>
          <w:p>
            <w:pPr>
              <w:pStyle w:val="Paragrafo"/>
              <w:spacing w:before="120" w:after="0"/>
              <w:jc w:val="both"/>
              <w:rPr/>
            </w:pPr>
            <w:r>
              <w:rPr/>
            </w:r>
          </w:p>
        </w:tc>
      </w:tr>
      <w:tr>
        <w:trPr>
          <w:trHeight w:val="454" w:hRule="atLeast"/>
        </w:trPr>
        <w:tc>
          <w:tcPr>
            <w:tcW w:w="1383" w:type="dxa"/>
            <w:tcBorders/>
          </w:tcPr>
          <w:p>
            <w:pPr>
              <w:pStyle w:val="Paragrafo"/>
              <w:spacing w:before="120" w:after="0"/>
              <w:jc w:val="center"/>
              <w:rPr/>
            </w:pPr>
            <w:r>
              <w:rPr/>
              <w:t>2024</w:t>
            </w:r>
          </w:p>
        </w:tc>
        <w:tc>
          <w:tcPr>
            <w:tcW w:w="1843" w:type="dxa"/>
            <w:tcBorders/>
          </w:tcPr>
          <w:p>
            <w:pPr>
              <w:pStyle w:val="Paragrafo"/>
              <w:spacing w:before="120" w:after="0"/>
              <w:jc w:val="both"/>
              <w:rPr/>
            </w:pPr>
            <w:r>
              <w:rPr/>
            </w:r>
          </w:p>
        </w:tc>
        <w:tc>
          <w:tcPr>
            <w:tcW w:w="1844" w:type="dxa"/>
            <w:tcBorders/>
          </w:tcPr>
          <w:p>
            <w:pPr>
              <w:pStyle w:val="Paragrafo"/>
              <w:spacing w:before="120" w:after="0"/>
              <w:jc w:val="both"/>
              <w:rPr/>
            </w:pPr>
            <w:r>
              <w:rPr/>
            </w:r>
          </w:p>
        </w:tc>
        <w:tc>
          <w:tcPr>
            <w:tcW w:w="2122" w:type="dxa"/>
            <w:tcBorders/>
          </w:tcPr>
          <w:p>
            <w:pPr>
              <w:pStyle w:val="Paragrafo"/>
              <w:spacing w:before="120" w:after="0"/>
              <w:jc w:val="both"/>
              <w:rPr/>
            </w:pPr>
            <w:r>
              <w:rPr/>
            </w:r>
          </w:p>
        </w:tc>
        <w:tc>
          <w:tcPr>
            <w:tcW w:w="1799" w:type="dxa"/>
            <w:tcBorders/>
          </w:tcPr>
          <w:p>
            <w:pPr>
              <w:pStyle w:val="Paragrafo"/>
              <w:spacing w:before="120" w:after="0"/>
              <w:jc w:val="both"/>
              <w:rPr/>
            </w:pPr>
            <w:r>
              <w:rPr/>
            </w:r>
          </w:p>
        </w:tc>
      </w:tr>
      <w:tr>
        <w:trPr>
          <w:trHeight w:val="466" w:hRule="atLeast"/>
        </w:trPr>
        <w:tc>
          <w:tcPr>
            <w:tcW w:w="1383" w:type="dxa"/>
            <w:tcBorders/>
          </w:tcPr>
          <w:p>
            <w:pPr>
              <w:pStyle w:val="Paragrafo"/>
              <w:spacing w:before="120" w:after="0"/>
              <w:jc w:val="center"/>
              <w:rPr/>
            </w:pPr>
            <w:r>
              <w:rPr/>
              <w:t>2025</w:t>
            </w:r>
          </w:p>
        </w:tc>
        <w:tc>
          <w:tcPr>
            <w:tcW w:w="1843" w:type="dxa"/>
            <w:tcBorders/>
          </w:tcPr>
          <w:p>
            <w:pPr>
              <w:pStyle w:val="Paragrafo"/>
              <w:spacing w:before="120" w:after="0"/>
              <w:jc w:val="both"/>
              <w:rPr/>
            </w:pPr>
            <w:r>
              <w:rPr/>
            </w:r>
          </w:p>
        </w:tc>
        <w:tc>
          <w:tcPr>
            <w:tcW w:w="1844" w:type="dxa"/>
            <w:tcBorders/>
          </w:tcPr>
          <w:p>
            <w:pPr>
              <w:pStyle w:val="Paragrafo"/>
              <w:spacing w:before="120" w:after="0"/>
              <w:jc w:val="both"/>
              <w:rPr/>
            </w:pPr>
            <w:r>
              <w:rPr/>
            </w:r>
          </w:p>
        </w:tc>
        <w:tc>
          <w:tcPr>
            <w:tcW w:w="2122" w:type="dxa"/>
            <w:tcBorders/>
          </w:tcPr>
          <w:p>
            <w:pPr>
              <w:pStyle w:val="Paragrafo"/>
              <w:spacing w:before="120" w:after="0"/>
              <w:jc w:val="both"/>
              <w:rPr/>
            </w:pPr>
            <w:r>
              <w:rPr/>
            </w:r>
          </w:p>
        </w:tc>
        <w:tc>
          <w:tcPr>
            <w:tcW w:w="1799" w:type="dxa"/>
            <w:tcBorders/>
          </w:tcPr>
          <w:p>
            <w:pPr>
              <w:pStyle w:val="Paragrafo"/>
              <w:spacing w:before="120" w:after="0"/>
              <w:jc w:val="both"/>
              <w:rPr/>
            </w:pPr>
            <w:r>
              <w:rPr/>
            </w:r>
          </w:p>
        </w:tc>
      </w:tr>
      <w:tr>
        <w:trPr>
          <w:trHeight w:val="454" w:hRule="atLeast"/>
        </w:trPr>
        <w:tc>
          <w:tcPr>
            <w:tcW w:w="1383" w:type="dxa"/>
            <w:tcBorders/>
          </w:tcPr>
          <w:p>
            <w:pPr>
              <w:pStyle w:val="Paragrafo"/>
              <w:spacing w:before="120" w:after="0"/>
              <w:jc w:val="center"/>
              <w:rPr/>
            </w:pPr>
            <w:r>
              <w:rPr/>
              <w:t>2026</w:t>
            </w:r>
          </w:p>
        </w:tc>
        <w:tc>
          <w:tcPr>
            <w:tcW w:w="1843" w:type="dxa"/>
            <w:tcBorders/>
          </w:tcPr>
          <w:p>
            <w:pPr>
              <w:pStyle w:val="Paragrafo"/>
              <w:spacing w:before="120" w:after="0"/>
              <w:jc w:val="both"/>
              <w:rPr/>
            </w:pPr>
            <w:r>
              <w:rPr/>
            </w:r>
          </w:p>
        </w:tc>
        <w:tc>
          <w:tcPr>
            <w:tcW w:w="1844" w:type="dxa"/>
            <w:tcBorders/>
          </w:tcPr>
          <w:p>
            <w:pPr>
              <w:pStyle w:val="Paragrafo"/>
              <w:spacing w:before="120" w:after="0"/>
              <w:jc w:val="both"/>
              <w:rPr/>
            </w:pPr>
            <w:r>
              <w:rPr/>
            </w:r>
          </w:p>
        </w:tc>
        <w:tc>
          <w:tcPr>
            <w:tcW w:w="2122" w:type="dxa"/>
            <w:tcBorders/>
          </w:tcPr>
          <w:p>
            <w:pPr>
              <w:pStyle w:val="Paragrafo"/>
              <w:spacing w:before="120" w:after="0"/>
              <w:jc w:val="both"/>
              <w:rPr/>
            </w:pPr>
            <w:r>
              <w:rPr/>
            </w:r>
          </w:p>
        </w:tc>
        <w:tc>
          <w:tcPr>
            <w:tcW w:w="1799" w:type="dxa"/>
            <w:tcBorders/>
          </w:tcPr>
          <w:p>
            <w:pPr>
              <w:pStyle w:val="Paragrafo"/>
              <w:spacing w:before="120" w:after="0"/>
              <w:jc w:val="both"/>
              <w:rPr/>
            </w:pPr>
            <w:r>
              <w:rPr/>
            </w:r>
          </w:p>
        </w:tc>
      </w:tr>
    </w:tbl>
    <w:p>
      <w:pPr>
        <w:pStyle w:val="Paragrafo"/>
        <w:rPr>
          <w:b/>
          <w:b/>
          <w:bCs/>
        </w:rPr>
      </w:pPr>
      <w:r>
        <w:rPr/>
        <w:t xml:space="preserve"> </w:t>
      </w:r>
      <w:r>
        <w:rPr>
          <w:b/>
          <w:bCs/>
        </w:rPr>
        <w:t xml:space="preserve">Previsione di spesa per missioni nell’anno a venire </w:t>
      </w:r>
    </w:p>
    <w:tbl>
      <w:tblPr>
        <w:tblStyle w:val="TableGrid"/>
        <w:tblW w:w="9060" w:type="dxa"/>
        <w:jc w:val="left"/>
        <w:tblInd w:w="0" w:type="dxa"/>
        <w:tblCellMar>
          <w:top w:w="0" w:type="dxa"/>
          <w:left w:w="108" w:type="dxa"/>
          <w:bottom w:w="0" w:type="dxa"/>
          <w:right w:w="108" w:type="dxa"/>
        </w:tblCellMar>
        <w:tblLook w:val="04a0" w:noHBand="0" w:noVBand="1" w:firstColumn="1" w:lastRow="0" w:lastColumn="0" w:firstRow="1"/>
      </w:tblPr>
      <w:tblGrid>
        <w:gridCol w:w="2253"/>
        <w:gridCol w:w="2272"/>
        <w:gridCol w:w="2283"/>
        <w:gridCol w:w="2251"/>
      </w:tblGrid>
      <w:tr>
        <w:trPr/>
        <w:tc>
          <w:tcPr>
            <w:tcW w:w="2253" w:type="dxa"/>
            <w:tcBorders/>
          </w:tcPr>
          <w:p>
            <w:pPr>
              <w:pStyle w:val="Paragrafo"/>
              <w:spacing w:before="120" w:after="0"/>
              <w:jc w:val="both"/>
              <w:rPr/>
            </w:pPr>
            <w:r>
              <w:rPr/>
              <w:t>Turni</w:t>
            </w:r>
          </w:p>
        </w:tc>
        <w:tc>
          <w:tcPr>
            <w:tcW w:w="2272" w:type="dxa"/>
            <w:tcBorders/>
          </w:tcPr>
          <w:p>
            <w:pPr>
              <w:pStyle w:val="Paragrafo"/>
              <w:spacing w:before="120" w:after="0"/>
              <w:jc w:val="both"/>
              <w:rPr/>
            </w:pPr>
            <w:r>
              <w:rPr/>
              <w:t>Meetings</w:t>
            </w:r>
          </w:p>
        </w:tc>
        <w:tc>
          <w:tcPr>
            <w:tcW w:w="2283" w:type="dxa"/>
            <w:tcBorders/>
          </w:tcPr>
          <w:p>
            <w:pPr>
              <w:pStyle w:val="Paragrafo"/>
              <w:spacing w:before="120" w:after="0"/>
              <w:jc w:val="both"/>
              <w:rPr/>
            </w:pPr>
            <w:r>
              <w:rPr/>
              <w:t>Conferenze</w:t>
            </w:r>
          </w:p>
        </w:tc>
        <w:tc>
          <w:tcPr>
            <w:tcW w:w="2251" w:type="dxa"/>
            <w:tcBorders/>
          </w:tcPr>
          <w:p>
            <w:pPr>
              <w:pStyle w:val="Paragrafo"/>
              <w:spacing w:before="120" w:after="0"/>
              <w:jc w:val="both"/>
              <w:rPr/>
            </w:pPr>
            <w:r>
              <w:rPr/>
              <w:t>Altro</w:t>
            </w:r>
          </w:p>
        </w:tc>
      </w:tr>
      <w:tr>
        <w:trPr/>
        <w:tc>
          <w:tcPr>
            <w:tcW w:w="2253" w:type="dxa"/>
            <w:tcBorders/>
          </w:tcPr>
          <w:p>
            <w:pPr>
              <w:pStyle w:val="Paragrafo"/>
              <w:spacing w:before="120" w:after="0"/>
              <w:jc w:val="both"/>
              <w:rPr/>
            </w:pPr>
            <w:r>
              <w:rPr/>
            </w:r>
          </w:p>
        </w:tc>
        <w:tc>
          <w:tcPr>
            <w:tcW w:w="2272" w:type="dxa"/>
            <w:tcBorders/>
          </w:tcPr>
          <w:p>
            <w:pPr>
              <w:pStyle w:val="Paragrafo"/>
              <w:spacing w:before="120" w:after="0"/>
              <w:jc w:val="both"/>
              <w:rPr/>
            </w:pPr>
            <w:r>
              <w:rPr/>
            </w:r>
          </w:p>
        </w:tc>
        <w:tc>
          <w:tcPr>
            <w:tcW w:w="2283" w:type="dxa"/>
            <w:tcBorders/>
          </w:tcPr>
          <w:p>
            <w:pPr>
              <w:pStyle w:val="Paragrafo"/>
              <w:spacing w:before="120" w:after="0"/>
              <w:jc w:val="both"/>
              <w:rPr/>
            </w:pPr>
            <w:r>
              <w:rPr/>
            </w:r>
          </w:p>
        </w:tc>
        <w:tc>
          <w:tcPr>
            <w:tcW w:w="2251" w:type="dxa"/>
            <w:tcBorders/>
          </w:tcPr>
          <w:p>
            <w:pPr>
              <w:pStyle w:val="Paragrafo"/>
              <w:spacing w:before="120" w:after="0"/>
              <w:jc w:val="both"/>
              <w:rPr/>
            </w:pPr>
            <w:r>
              <w:rPr/>
            </w:r>
          </w:p>
        </w:tc>
      </w:tr>
    </w:tbl>
    <w:p>
      <w:pPr>
        <w:pStyle w:val="Paragrafo"/>
        <w:rPr/>
      </w:pPr>
      <w:r>
        <w:rPr/>
      </w:r>
    </w:p>
    <w:p>
      <w:pPr>
        <w:pStyle w:val="Heading2"/>
        <w:numPr>
          <w:ilvl w:val="1"/>
          <w:numId w:val="2"/>
        </w:numPr>
        <w:rPr/>
      </w:pPr>
      <w:bookmarkStart w:id="21" w:name="_Toc138441009"/>
      <w:bookmarkStart w:id="22" w:name="_Toc514523195"/>
      <w:bookmarkStart w:id="23" w:name="_Toc393719431"/>
      <w:r>
        <w:rPr/>
        <w:t>Grafico EVM</w:t>
      </w:r>
      <w:bookmarkEnd w:id="21"/>
      <w:bookmarkEnd w:id="22"/>
      <w:bookmarkEnd w:id="23"/>
    </w:p>
    <w:p>
      <w:pPr>
        <w:pStyle w:val="Paragrafo"/>
        <w:rPr/>
      </w:pPr>
      <w:r>
        <w:rPr/>
        <w:t>Questo paragrafo ha lo scopo di accomunare i due paragrafi precedenti in uno strumento che sinteticamente li rappresenti entrambi.  È incentrato sulla curva che rappresenta il valore raggiunto (EV), rispetto a quello pianificato (PV) e dei costi attuali (AC).</w:t>
      </w:r>
    </w:p>
    <w:p>
      <w:pPr>
        <w:pStyle w:val="Paragrafo"/>
        <w:rPr/>
      </w:pPr>
      <w:r>
        <w:rPr/>
        <w:t>Il testo interpreta e commenta le curve del tale grafico EVM (vedi documento INFN sul grafico EVM).</w:t>
      </w:r>
    </w:p>
    <w:p>
      <w:pPr>
        <w:pStyle w:val="Heading1"/>
        <w:numPr>
          <w:ilvl w:val="0"/>
          <w:numId w:val="2"/>
        </w:numPr>
        <w:rPr/>
      </w:pPr>
      <w:bookmarkStart w:id="24" w:name="_Toc138441010"/>
      <w:bookmarkStart w:id="25" w:name="_Toc514523196"/>
      <w:bookmarkStart w:id="26" w:name="_Toc393719432"/>
      <w:r>
        <w:rPr/>
        <w:t>Principali future milestones</w:t>
      </w:r>
      <w:bookmarkEnd w:id="25"/>
      <w:bookmarkEnd w:id="26"/>
      <w:r>
        <w:rPr/>
        <w:t xml:space="preserve"> (max 2 pagine)</w:t>
      </w:r>
      <w:bookmarkEnd w:id="24"/>
    </w:p>
    <w:p>
      <w:pPr>
        <w:pStyle w:val="Paragrafo"/>
        <w:rPr>
          <w:lang w:eastAsia="en-US"/>
        </w:rPr>
      </w:pPr>
      <w:r>
        <w:rPr>
          <w:lang w:eastAsia="en-US"/>
        </w:rPr>
        <w:t>In modo conciso, questo paragrafo getta uno sguardo sul futuro prossimo del progetto (l’intervallo temporale di riferimento è in particolare quello fino al prossimo PR), incentrandosi in particolare sulle milestones tecnico-scientifiche principali da raggiungere, sottolineando quelle più importanti. Quando possibile le milestone dovrebbero s=rispecchiare quanto previsto dal master plan del progetto.</w:t>
      </w:r>
    </w:p>
    <w:p>
      <w:pPr>
        <w:pStyle w:val="Heading1"/>
        <w:numPr>
          <w:ilvl w:val="0"/>
          <w:numId w:val="2"/>
        </w:numPr>
        <w:rPr/>
      </w:pPr>
      <w:bookmarkStart w:id="27" w:name="_Toc138441011"/>
      <w:bookmarkStart w:id="28" w:name="_Toc514523197"/>
      <w:bookmarkStart w:id="29" w:name="_Toc393719433"/>
      <w:r>
        <w:rPr/>
        <w:t>Stato dei rischi del progetto</w:t>
      </w:r>
      <w:bookmarkEnd w:id="28"/>
      <w:bookmarkEnd w:id="29"/>
      <w:r>
        <w:rPr/>
        <w:t xml:space="preserve"> (max 1 pagina)</w:t>
      </w:r>
      <w:bookmarkEnd w:id="27"/>
    </w:p>
    <w:p>
      <w:pPr>
        <w:pStyle w:val="Normal"/>
        <w:jc w:val="both"/>
        <w:rPr>
          <w:lang w:val="it-IT" w:eastAsia="en-US"/>
        </w:rPr>
      </w:pPr>
      <w:r>
        <w:rPr>
          <w:lang w:val="it-IT" w:eastAsia="en-US"/>
        </w:rPr>
        <w:t>Con riferimento al documento sui rischi tecnici e gestionali del progetto (documento iniziale, nella sua versione più recentemente aggiornata) questo paragrafo affronta i rischi che hanno modificato “status” nel corso del periodo coperto dal PR (sono cioè apparsi come nuovi, oppure sono spariti, oppure sono aumentati o diminuiti di gravità) descrivendo l’approccio aggiornato per la mitigazione di quelli ancora esistenti.  Può utilmente essere suddiviso i due paragrafi, uno sui rischi di tipo tecnico e uno sui rischi di tipo gestionale.</w:t>
      </w:r>
    </w:p>
    <w:p>
      <w:pPr>
        <w:pStyle w:val="Normal"/>
        <w:jc w:val="both"/>
        <w:rPr>
          <w:lang w:val="it-IT" w:eastAsia="en-US"/>
        </w:rPr>
      </w:pPr>
      <w:r>
        <w:rPr>
          <w:lang w:val="it-IT" w:eastAsia="en-US"/>
        </w:rPr>
        <w:t>In tal caso questo testo costituisce una opportuna introduzione ai due paragrafi seguenti.</w:t>
      </w:r>
    </w:p>
    <w:p>
      <w:pPr>
        <w:pStyle w:val="Heading2"/>
        <w:numPr>
          <w:ilvl w:val="1"/>
          <w:numId w:val="2"/>
        </w:numPr>
        <w:rPr/>
      </w:pPr>
      <w:bookmarkStart w:id="30" w:name="_Toc138441012"/>
      <w:bookmarkStart w:id="31" w:name="_Toc393719434"/>
      <w:r>
        <w:rPr/>
        <w:t>Stato dei rischi di tipo tecnico</w:t>
      </w:r>
      <w:bookmarkEnd w:id="30"/>
      <w:bookmarkEnd w:id="31"/>
    </w:p>
    <w:p>
      <w:pPr>
        <w:pStyle w:val="Paragrafo"/>
        <w:rPr>
          <w:lang w:eastAsia="en-US"/>
        </w:rPr>
      </w:pPr>
      <w:r>
        <w:rPr>
          <w:lang w:eastAsia="en-US"/>
        </w:rPr>
        <w:t>Vengono aggiornati i rischi tecnici del progetto, con riferimento alla versione più recentemente aggiornata della matrice dei rischi di tipo tecnico.  Si commentano le variazioni principali emerse.</w:t>
      </w:r>
    </w:p>
    <w:p>
      <w:pPr>
        <w:pStyle w:val="Heading2"/>
        <w:numPr>
          <w:ilvl w:val="1"/>
          <w:numId w:val="2"/>
        </w:numPr>
        <w:rPr/>
      </w:pPr>
      <w:bookmarkStart w:id="32" w:name="_Toc138441013"/>
      <w:bookmarkStart w:id="33" w:name="_Toc393719435"/>
      <w:r>
        <w:rPr/>
        <w:t>Stato dei rischi di tipo gestionale</w:t>
      </w:r>
      <w:bookmarkEnd w:id="32"/>
      <w:bookmarkEnd w:id="33"/>
    </w:p>
    <w:p>
      <w:pPr>
        <w:pStyle w:val="Paragrafo"/>
        <w:rPr>
          <w:lang w:eastAsia="en-US"/>
        </w:rPr>
      </w:pPr>
      <w:r>
        <w:rPr>
          <w:lang w:eastAsia="en-US"/>
        </w:rPr>
        <w:t>Vengono aggiornati i rischi gestionali del progetto, con riferimento alla versione più recentemente aggiornata della matrice dei rischi di tipo gestionale.  Si commentano le variazioni principali emerse.</w:t>
      </w:r>
    </w:p>
    <w:p>
      <w:pPr>
        <w:pStyle w:val="Heading1"/>
        <w:numPr>
          <w:ilvl w:val="0"/>
          <w:numId w:val="2"/>
        </w:numPr>
        <w:rPr/>
      </w:pPr>
      <w:bookmarkStart w:id="34" w:name="_Toc138441014"/>
      <w:r>
        <w:rPr/>
        <w:t>Tabella aggiornata del personale e delle spese per common fund (dove applicabile)</w:t>
      </w:r>
      <w:bookmarkEnd w:id="34"/>
    </w:p>
    <w:p>
      <w:pPr>
        <w:pStyle w:val="Paragrafo"/>
        <w:rPr/>
      </w:pPr>
      <w:r>
        <w:rPr>
          <w:lang w:eastAsia="en-US"/>
        </w:rPr>
        <w:t>Per le sigle per cui è prevista una (o più)  quota di common fund, va riempita la tabella il cui modello è postato sul sito della CSN2 (Template_Common_Fund_v3.xlsx). Vanno indicati tutti i firmatari/partecipanti con le relative percentuali FTE su eventuali sigle affini/sinergiche. Per i casi in cui sia prevista anche una quota per più di un esperimento (appartenente alla stessa sigla, come MAGIC e CTA), andranno ripetute la caselle relative a “CF nome esperimento - quota k€” per ciacsuna delle quote previste</w:t>
      </w:r>
      <w:r>
        <w:rPr/>
        <w:t xml:space="preserve">. </w:t>
      </w:r>
      <w:r>
        <w:rPr>
          <w:b/>
          <w:bCs/>
        </w:rPr>
        <w:t>Importante: il calcolo delle quote di Common Fund sara’ basato sui valori specificati in questa tabella e ci non saranno assegnazioni in caso di mancanza della tabella stessa.</w:t>
      </w:r>
    </w:p>
    <w:p>
      <w:pPr>
        <w:pStyle w:val="Heading1"/>
        <w:numPr>
          <w:ilvl w:val="0"/>
          <w:numId w:val="2"/>
        </w:numPr>
        <w:rPr/>
      </w:pPr>
      <w:bookmarkStart w:id="35" w:name="_Toc138441015"/>
      <w:r>
        <w:rPr/>
        <w:t>Appendici</w:t>
      </w:r>
      <w:bookmarkEnd w:id="35"/>
    </w:p>
    <w:p>
      <w:pPr>
        <w:pStyle w:val="Paragrafo"/>
        <w:rPr/>
      </w:pPr>
      <w:r>
        <w:rPr/>
        <w:t>In questa sezione trovano posto tutti i dettagli necessari per spiegare quanto riassunto nelle sezioni precedenti senza limiti di spazio.</w:t>
      </w:r>
    </w:p>
    <w:sectPr>
      <w:headerReference w:type="default" r:id="rId3"/>
      <w:headerReference w:type="first" r:id="rId4"/>
      <w:footerReference w:type="default" r:id="rId5"/>
      <w:footerReference w:type="first" r:id="rId6"/>
      <w:type w:val="nextPage"/>
      <w:pgSz w:w="11906" w:h="16838"/>
      <w:pgMar w:left="1418" w:right="1418" w:header="708" w:top="2269" w:footer="708"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venir Book">
    <w:charset w:val="01"/>
    <w:family w:val="roman"/>
    <w:pitch w:val="variable"/>
  </w:font>
  <w:font w:name="Avenir Next">
    <w:charset w:val="01"/>
    <w:family w:val="roman"/>
    <w:pitch w:val="variable"/>
  </w:font>
  <w:font w:name="Calibri">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AVENIR BOOK OBLIQUE">
    <w:charset w:val="01"/>
    <w:family w:val="roman"/>
    <w:pitch w:val="variable"/>
  </w:font>
  <w:font w:name="Avenir Book">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jc w:val="center"/>
      <w:rPr/>
    </w:pPr>
    <w:r>
      <w:rPr>
        <w:sz w:val="20"/>
      </w:rPr>
      <w:t xml:space="preserve">Pagina </w:t>
    </w:r>
    <w:r>
      <w:rPr>
        <w:sz w:val="20"/>
      </w:rPr>
      <w:fldChar w:fldCharType="begin"/>
    </w:r>
    <w:r>
      <w:rPr>
        <w:sz w:val="20"/>
      </w:rPr>
      <w:instrText> PAGE </w:instrText>
    </w:r>
    <w:r>
      <w:rPr>
        <w:sz w:val="20"/>
      </w:rPr>
      <w:fldChar w:fldCharType="separate"/>
    </w:r>
    <w:r>
      <w:rPr>
        <w:sz w:val="20"/>
      </w:rPr>
      <w:t>9</w:t>
    </w:r>
    <w:r>
      <w:rPr>
        <w:sz w:val="20"/>
      </w:rPr>
      <w:fldChar w:fldCharType="end"/>
    </w:r>
    <w:r>
      <w:rPr>
        <w:sz w:val="20"/>
      </w:rPr>
      <w:t xml:space="preserve"> di </w:t>
    </w:r>
    <w:r>
      <w:rPr>
        <w:sz w:val="20"/>
      </w:rPr>
      <w:fldChar w:fldCharType="begin"/>
    </w:r>
    <w:r>
      <w:rPr>
        <w:sz w:val="20"/>
      </w:rPr>
      <w:instrText> NUMPAGES </w:instrText>
    </w:r>
    <w:r>
      <w:rPr>
        <w:sz w:val="20"/>
      </w:rPr>
      <w:fldChar w:fldCharType="separate"/>
    </w:r>
    <w:r>
      <w:rPr>
        <w:sz w:val="20"/>
      </w:rPr>
      <w:t>9</w:t>
    </w:r>
    <w:r>
      <w:rPr>
        <w:sz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952" w:type="dxa"/>
      <w:jc w:val="left"/>
      <w:tblInd w:w="-601" w:type="dxa"/>
      <w:tblCellMar>
        <w:top w:w="0" w:type="dxa"/>
        <w:left w:w="108" w:type="dxa"/>
        <w:bottom w:w="0" w:type="dxa"/>
        <w:right w:w="108" w:type="dxa"/>
      </w:tblCellMar>
      <w:tblLook w:val="04a0" w:noHBand="0" w:noVBand="1" w:firstColumn="1" w:lastRow="0" w:lastColumn="0" w:firstRow="1"/>
    </w:tblPr>
    <w:tblGrid>
      <w:gridCol w:w="1605"/>
      <w:gridCol w:w="5089"/>
      <w:gridCol w:w="1739"/>
      <w:gridCol w:w="1518"/>
    </w:tblGrid>
    <w:tr>
      <w:trPr>
        <w:trHeight w:val="280" w:hRule="atLeast"/>
      </w:trPr>
      <w:tc>
        <w:tcPr>
          <w:tcW w:w="1605" w:type="dxa"/>
          <w:vMerge w:val="restart"/>
          <w:tcBorders>
            <w:top w:val="nil"/>
            <w:left w:val="nil"/>
            <w:bottom w:val="nil"/>
            <w:right w:val="nil"/>
          </w:tcBorders>
        </w:tcPr>
        <w:p>
          <w:pPr>
            <w:pStyle w:val="Header"/>
            <w:spacing w:before="0" w:after="0"/>
            <w:ind w:left="34" w:hanging="0"/>
            <w:rPr>
              <w:b/>
              <w:b/>
              <w:i/>
              <w:i/>
              <w:sz w:val="20"/>
              <w:szCs w:val="20"/>
            </w:rPr>
          </w:pPr>
          <w:r>
            <w:rPr/>
            <w:drawing>
              <wp:inline distT="0" distB="0" distL="0" distR="0">
                <wp:extent cx="860425" cy="53975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
                        <a:stretch>
                          <a:fillRect/>
                        </a:stretch>
                      </pic:blipFill>
                      <pic:spPr bwMode="auto">
                        <a:xfrm>
                          <a:off x="0" y="0"/>
                          <a:ext cx="860425" cy="539750"/>
                        </a:xfrm>
                        <a:prstGeom prst="rect">
                          <a:avLst/>
                        </a:prstGeom>
                      </pic:spPr>
                    </pic:pic>
                  </a:graphicData>
                </a:graphic>
              </wp:inline>
            </w:drawing>
          </w:r>
        </w:p>
      </w:tc>
      <w:tc>
        <w:tcPr>
          <w:tcW w:w="5089" w:type="dxa"/>
          <w:tcBorders>
            <w:top w:val="nil"/>
            <w:left w:val="nil"/>
            <w:bottom w:val="nil"/>
            <w:right w:val="nil"/>
          </w:tcBorders>
          <w:vAlign w:val="center"/>
        </w:tcPr>
        <w:p>
          <w:pPr>
            <w:pStyle w:val="Header"/>
            <w:spacing w:before="0" w:after="0"/>
            <w:jc w:val="center"/>
            <w:rPr>
              <w:rFonts w:ascii="AVENIR BOOK OBLIQUE" w:hAnsi="AVENIR BOOK OBLIQUE"/>
              <w:i/>
              <w:i/>
              <w:iCs/>
              <w:sz w:val="16"/>
            </w:rPr>
          </w:pPr>
          <w:r>
            <mc:AlternateContent>
              <mc:Choice Requires="wps">
                <w:drawing>
                  <wp:anchor behindDoc="1" distT="0" distB="0" distL="0" distR="0" simplePos="0" locked="0" layoutInCell="1" allowOverlap="1" relativeHeight="20" wp14:anchorId="1122E038">
                    <wp:simplePos x="0" y="0"/>
                    <wp:positionH relativeFrom="column">
                      <wp:posOffset>83820</wp:posOffset>
                    </wp:positionH>
                    <wp:positionV relativeFrom="paragraph">
                      <wp:posOffset>-31115</wp:posOffset>
                    </wp:positionV>
                    <wp:extent cx="5260340" cy="516255"/>
                    <wp:effectExtent l="50800" t="25400" r="74930" b="94615"/>
                    <wp:wrapNone/>
                    <wp:docPr id="3" name="Rounded Rectangle 25"/>
                    <a:graphic xmlns:a="http://schemas.openxmlformats.org/drawingml/2006/main">
                      <a:graphicData uri="http://schemas.microsoft.com/office/word/2010/wordprocessingShape">
                        <wps:wsp>
                          <wps:cNvSpPr/>
                          <wps:spPr>
                            <a:xfrm>
                              <a:off x="0" y="0"/>
                              <a:ext cx="5259600" cy="515520"/>
                            </a:xfrm>
                            <a:prstGeom prst="roundRect">
                              <a:avLst>
                                <a:gd name="adj" fmla="val 32275"/>
                              </a:avLst>
                            </a:prstGeom>
                            <a:noFill/>
                            <a:ln>
                              <a:solidFill>
                                <a:schemeClr val="tx1"/>
                              </a:solidFill>
                              <a:round/>
                            </a:ln>
                            <a:effectLst>
                              <a:outerShdw blurRad="4000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rFonts w:ascii="AVENIR BOOK OBLIQUE" w:hAnsi="AVENIR BOOK OBLIQUE"/>
              <w:i/>
              <w:iCs/>
              <w:sz w:val="16"/>
            </w:rPr>
            <w:t>DocID</w:t>
          </w:r>
        </w:p>
      </w:tc>
      <w:tc>
        <w:tcPr>
          <w:tcW w:w="1739" w:type="dxa"/>
          <w:tcBorders>
            <w:top w:val="nil"/>
            <w:left w:val="nil"/>
            <w:bottom w:val="nil"/>
            <w:right w:val="nil"/>
          </w:tcBorders>
          <w:vAlign w:val="center"/>
        </w:tcPr>
        <w:p>
          <w:pPr>
            <w:pStyle w:val="Header"/>
            <w:spacing w:before="0" w:after="0"/>
            <w:jc w:val="center"/>
            <w:rPr>
              <w:rFonts w:ascii="AVENIR BOOK OBLIQUE" w:hAnsi="AVENIR BOOK OBLIQUE"/>
              <w:i/>
              <w:i/>
              <w:iCs/>
              <w:sz w:val="16"/>
            </w:rPr>
          </w:pPr>
          <w:r>
            <w:rPr>
              <w:rFonts w:ascii="AVENIR BOOK OBLIQUE" w:hAnsi="AVENIR BOOK OBLIQUE"/>
              <w:i/>
              <w:iCs/>
              <w:sz w:val="16"/>
            </w:rPr>
            <w:t>Rev.</w:t>
          </w:r>
        </w:p>
      </w:tc>
      <w:tc>
        <w:tcPr>
          <w:tcW w:w="1518" w:type="dxa"/>
          <w:tcBorders>
            <w:top w:val="nil"/>
            <w:left w:val="nil"/>
            <w:bottom w:val="nil"/>
            <w:right w:val="nil"/>
          </w:tcBorders>
          <w:vAlign w:val="center"/>
        </w:tcPr>
        <w:p>
          <w:pPr>
            <w:pStyle w:val="Header"/>
            <w:spacing w:before="0" w:after="0"/>
            <w:jc w:val="center"/>
            <w:rPr>
              <w:rFonts w:ascii="AVENIR BOOK OBLIQUE" w:hAnsi="AVENIR BOOK OBLIQUE"/>
              <w:i/>
              <w:i/>
              <w:iCs/>
              <w:sz w:val="16"/>
            </w:rPr>
          </w:pPr>
          <w:r>
            <w:rPr>
              <w:rFonts w:ascii="AVENIR BOOK OBLIQUE" w:hAnsi="AVENIR BOOK OBLIQUE"/>
              <w:i/>
              <w:iCs/>
              <w:sz w:val="16"/>
            </w:rPr>
            <w:t>Validità</w:t>
          </w:r>
        </w:p>
      </w:tc>
    </w:tr>
    <w:tr>
      <w:trPr>
        <w:trHeight w:val="194" w:hRule="atLeast"/>
      </w:trPr>
      <w:tc>
        <w:tcPr>
          <w:tcW w:w="1605" w:type="dxa"/>
          <w:vMerge w:val="continue"/>
          <w:tcBorders>
            <w:top w:val="nil"/>
            <w:left w:val="nil"/>
            <w:bottom w:val="nil"/>
            <w:right w:val="nil"/>
          </w:tcBorders>
        </w:tcPr>
        <w:p>
          <w:pPr>
            <w:pStyle w:val="Header"/>
            <w:spacing w:before="0" w:after="0"/>
            <w:rPr/>
          </w:pPr>
          <w:r>
            <w:rPr/>
          </w:r>
        </w:p>
      </w:tc>
      <w:tc>
        <w:tcPr>
          <w:tcW w:w="5089" w:type="dxa"/>
          <w:tcBorders>
            <w:top w:val="nil"/>
            <w:left w:val="nil"/>
            <w:bottom w:val="nil"/>
            <w:right w:val="nil"/>
          </w:tcBorders>
          <w:vAlign w:val="center"/>
        </w:tcPr>
        <w:p>
          <w:pPr>
            <w:pStyle w:val="Header"/>
            <w:spacing w:before="0" w:after="0"/>
            <w:jc w:val="center"/>
            <w:rPr/>
          </w:pPr>
          <w:r>
            <w:rPr/>
            <w:t>INFN-PM-QA-510</w:t>
          </w:r>
        </w:p>
      </w:tc>
      <w:tc>
        <w:tcPr>
          <w:tcW w:w="1739" w:type="dxa"/>
          <w:tcBorders>
            <w:top w:val="nil"/>
            <w:left w:val="nil"/>
            <w:bottom w:val="nil"/>
            <w:right w:val="nil"/>
          </w:tcBorders>
          <w:vAlign w:val="center"/>
        </w:tcPr>
        <w:p>
          <w:pPr>
            <w:pStyle w:val="Header"/>
            <w:spacing w:before="0" w:after="0"/>
            <w:jc w:val="center"/>
            <w:rPr/>
          </w:pPr>
          <w:r>
            <w:rPr/>
            <w:t>2.0</w:t>
          </w:r>
        </w:p>
      </w:tc>
      <w:tc>
        <w:tcPr>
          <w:tcW w:w="1518" w:type="dxa"/>
          <w:tcBorders>
            <w:top w:val="nil"/>
            <w:left w:val="nil"/>
            <w:bottom w:val="nil"/>
            <w:right w:val="nil"/>
          </w:tcBorders>
          <w:vAlign w:val="center"/>
        </w:tcPr>
        <w:p>
          <w:pPr>
            <w:pStyle w:val="Header"/>
            <w:spacing w:before="0" w:after="0"/>
            <w:jc w:val="center"/>
            <w:rPr/>
          </w:pPr>
          <w:r>
            <w:rPr/>
            <w:t>Bozza</w:t>
          </w:r>
        </w:p>
      </w:tc>
    </w:tr>
    <w:tr>
      <w:trPr>
        <w:trHeight w:val="328" w:hRule="atLeast"/>
      </w:trPr>
      <w:tc>
        <w:tcPr>
          <w:tcW w:w="1605" w:type="dxa"/>
          <w:vMerge w:val="continue"/>
          <w:tcBorders>
            <w:top w:val="nil"/>
            <w:left w:val="nil"/>
            <w:bottom w:val="nil"/>
            <w:right w:val="nil"/>
          </w:tcBorders>
        </w:tcPr>
        <w:p>
          <w:pPr>
            <w:pStyle w:val="Header"/>
            <w:spacing w:before="0" w:after="0"/>
            <w:rPr/>
          </w:pPr>
          <w:r>
            <w:rPr/>
          </w:r>
        </w:p>
      </w:tc>
      <w:tc>
        <w:tcPr>
          <w:tcW w:w="5089" w:type="dxa"/>
          <w:tcBorders>
            <w:top w:val="nil"/>
            <w:left w:val="nil"/>
            <w:bottom w:val="nil"/>
            <w:right w:val="nil"/>
          </w:tcBorders>
        </w:tcPr>
        <w:p>
          <w:pPr>
            <w:pStyle w:val="Normal"/>
            <w:widowControl/>
            <w:suppressAutoHyphens w:val="true"/>
            <w:bidi w:val="0"/>
            <w:spacing w:before="120" w:after="0"/>
            <w:jc w:val="left"/>
            <w:rPr/>
          </w:pPr>
          <w:r>
            <w:rPr/>
          </w:r>
        </w:p>
      </w:tc>
      <w:tc>
        <w:tcPr>
          <w:tcW w:w="1739" w:type="dxa"/>
          <w:tcBorders>
            <w:top w:val="nil"/>
            <w:left w:val="nil"/>
            <w:bottom w:val="nil"/>
            <w:right w:val="nil"/>
          </w:tcBorders>
        </w:tcPr>
        <w:p>
          <w:pPr>
            <w:pStyle w:val="Normal"/>
            <w:widowControl/>
            <w:suppressAutoHyphens w:val="true"/>
            <w:bidi w:val="0"/>
            <w:spacing w:before="120" w:after="0"/>
            <w:jc w:val="left"/>
            <w:rPr/>
          </w:pPr>
          <w:r>
            <w:rPr/>
          </w:r>
        </w:p>
      </w:tc>
      <w:tc>
        <w:tcPr>
          <w:tcW w:w="1518" w:type="dxa"/>
          <w:tcBorders>
            <w:top w:val="nil"/>
            <w:left w:val="nil"/>
            <w:bottom w:val="nil"/>
            <w:right w:val="nil"/>
          </w:tcBorders>
        </w:tcPr>
        <w:p>
          <w:pPr>
            <w:pStyle w:val="Normal"/>
            <w:widowControl/>
            <w:suppressAutoHyphens w:val="true"/>
            <w:bidi w:val="0"/>
            <w:spacing w:before="120" w:after="0"/>
            <w:jc w:val="left"/>
            <w:rPr/>
          </w:pPr>
          <w:r>
            <w:rPr/>
          </w:r>
        </w:p>
      </w:tc>
    </w:tr>
  </w:tbl>
  <w:p>
    <w:pPr>
      <w:pStyle w:val="Header"/>
      <w:rPr/>
    </w:pPr>
    <w:r>
      <w:rPr/>
      <mc:AlternateContent>
        <mc:Choice Requires="wps">
          <w:drawing>
            <wp:anchor behindDoc="1" distT="0" distB="0" distL="0" distR="0" simplePos="0" locked="0" layoutInCell="1" allowOverlap="1" relativeHeight="10" wp14:anchorId="65F3511E">
              <wp:simplePos x="0" y="0"/>
              <wp:positionH relativeFrom="margin">
                <wp:posOffset>-196850</wp:posOffset>
              </wp:positionH>
              <wp:positionV relativeFrom="page">
                <wp:posOffset>1237615</wp:posOffset>
              </wp:positionV>
              <wp:extent cx="6174105" cy="8552815"/>
              <wp:effectExtent l="0" t="0" r="18415" b="20955"/>
              <wp:wrapNone/>
              <wp:docPr id="4" name="AutoShape 3"/>
              <a:graphic xmlns:a="http://schemas.openxmlformats.org/drawingml/2006/main">
                <a:graphicData uri="http://schemas.microsoft.com/office/word/2010/wordprocessingShape">
                  <wps:wsp>
                    <wps:cNvSpPr/>
                    <wps:spPr>
                      <a:xfrm>
                        <a:off x="0" y="0"/>
                        <a:ext cx="6173640" cy="8552160"/>
                      </a:xfrm>
                      <a:prstGeom prst="roundRect">
                        <a:avLst>
                          <a:gd name="adj" fmla="val 2213"/>
                        </a:avLst>
                      </a:prstGeom>
                      <a:noFill/>
                      <a:ln w="9360">
                        <a:round/>
                      </a:ln>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810" w:type="dxa"/>
      <w:jc w:val="left"/>
      <w:tblInd w:w="-459" w:type="dxa"/>
      <w:tblCellMar>
        <w:top w:w="0" w:type="dxa"/>
        <w:left w:w="108" w:type="dxa"/>
        <w:bottom w:w="0" w:type="dxa"/>
        <w:right w:w="108" w:type="dxa"/>
      </w:tblCellMar>
      <w:tblLook w:val="04a0" w:noHBand="0" w:noVBand="1" w:firstColumn="1" w:lastRow="0" w:lastColumn="0" w:firstRow="1"/>
    </w:tblPr>
    <w:tblGrid>
      <w:gridCol w:w="2723"/>
      <w:gridCol w:w="3400"/>
      <w:gridCol w:w="1276"/>
      <w:gridCol w:w="426"/>
      <w:gridCol w:w="1984"/>
    </w:tblGrid>
    <w:tr>
      <w:trPr>
        <w:trHeight w:val="196" w:hRule="atLeast"/>
      </w:trPr>
      <w:tc>
        <w:tcPr>
          <w:tcW w:w="2723" w:type="dxa"/>
          <w:vMerge w:val="restart"/>
          <w:tcBorders>
            <w:top w:val="nil"/>
            <w:left w:val="nil"/>
            <w:bottom w:val="nil"/>
            <w:right w:val="nil"/>
          </w:tcBorders>
        </w:tcPr>
        <w:p>
          <w:pPr>
            <w:pStyle w:val="Header"/>
            <w:tabs>
              <w:tab w:val="clear" w:pos="4320"/>
              <w:tab w:val="clear" w:pos="8640"/>
              <w:tab w:val="left" w:pos="2670" w:leader="none"/>
            </w:tabs>
            <w:spacing w:before="0" w:after="0"/>
            <w:ind w:left="175" w:hanging="0"/>
            <w:rPr/>
          </w:pPr>
          <w:r>
            <w:rPr/>
            <w:drawing>
              <wp:inline distT="0" distB="0" distL="0" distR="0">
                <wp:extent cx="1434465" cy="899795"/>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1"/>
                        <a:stretch>
                          <a:fillRect/>
                        </a:stretch>
                      </pic:blipFill>
                      <pic:spPr bwMode="auto">
                        <a:xfrm>
                          <a:off x="0" y="0"/>
                          <a:ext cx="1434465" cy="899795"/>
                        </a:xfrm>
                        <a:prstGeom prst="rect">
                          <a:avLst/>
                        </a:prstGeom>
                      </pic:spPr>
                    </pic:pic>
                  </a:graphicData>
                </a:graphic>
              </wp:inline>
            </w:drawing>
          </w:r>
        </w:p>
      </w:tc>
      <w:tc>
        <w:tcPr>
          <w:tcW w:w="3400" w:type="dxa"/>
          <w:tcBorders>
            <w:top w:val="nil"/>
            <w:left w:val="nil"/>
            <w:bottom w:val="nil"/>
            <w:right w:val="nil"/>
          </w:tcBorders>
        </w:tcPr>
        <w:p>
          <w:pPr>
            <w:pStyle w:val="Header"/>
            <w:spacing w:before="0" w:after="0"/>
            <w:jc w:val="center"/>
            <w:rPr>
              <w:rFonts w:ascii="AVENIR BOOK OBLIQUE" w:hAnsi="AVENIR BOOK OBLIQUE"/>
              <w:i/>
              <w:i/>
              <w:iCs/>
              <w:sz w:val="18"/>
              <w:szCs w:val="15"/>
            </w:rPr>
          </w:pPr>
          <w:r>
            <mc:AlternateContent>
              <mc:Choice Requires="wps">
                <w:drawing>
                  <wp:anchor behindDoc="1" distT="0" distB="0" distL="0" distR="0" simplePos="0" locked="0" layoutInCell="1" allowOverlap="1" relativeHeight="11" wp14:anchorId="7B6985A5">
                    <wp:simplePos x="0" y="0"/>
                    <wp:positionH relativeFrom="column">
                      <wp:posOffset>-64770</wp:posOffset>
                    </wp:positionH>
                    <wp:positionV relativeFrom="paragraph">
                      <wp:posOffset>-13970</wp:posOffset>
                    </wp:positionV>
                    <wp:extent cx="4459605" cy="517525"/>
                    <wp:effectExtent l="50800" t="25400" r="88265" b="93345"/>
                    <wp:wrapNone/>
                    <wp:docPr id="6" name="Rounded Rectangle 17"/>
                    <a:graphic xmlns:a="http://schemas.openxmlformats.org/drawingml/2006/main">
                      <a:graphicData uri="http://schemas.microsoft.com/office/word/2010/wordprocessingShape">
                        <wps:wsp>
                          <wps:cNvSpPr/>
                          <wps:spPr>
                            <a:xfrm>
                              <a:off x="0" y="0"/>
                              <a:ext cx="4458960" cy="516960"/>
                            </a:xfrm>
                            <a:prstGeom prst="roundRect">
                              <a:avLst>
                                <a:gd name="adj" fmla="val 32275"/>
                              </a:avLst>
                            </a:prstGeom>
                            <a:noFill/>
                            <a:ln>
                              <a:solidFill>
                                <a:schemeClr val="tx1"/>
                              </a:solidFill>
                              <a:round/>
                            </a:ln>
                            <a:effectLst>
                              <a:outerShdw blurRad="4000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rFonts w:ascii="AVENIR BOOK OBLIQUE" w:hAnsi="AVENIR BOOK OBLIQUE"/>
              <w:i/>
              <w:iCs/>
              <w:sz w:val="18"/>
              <w:szCs w:val="15"/>
            </w:rPr>
            <w:t>DocID</w:t>
          </w:r>
        </w:p>
      </w:tc>
      <w:tc>
        <w:tcPr>
          <w:tcW w:w="1702" w:type="dxa"/>
          <w:gridSpan w:val="2"/>
          <w:tcBorders>
            <w:top w:val="nil"/>
            <w:left w:val="nil"/>
            <w:bottom w:val="nil"/>
            <w:right w:val="nil"/>
          </w:tcBorders>
          <w:vAlign w:val="center"/>
        </w:tcPr>
        <w:p>
          <w:pPr>
            <w:pStyle w:val="Header"/>
            <w:tabs>
              <w:tab w:val="clear" w:pos="4320"/>
              <w:tab w:val="clear" w:pos="8640"/>
              <w:tab w:val="left" w:pos="2670" w:leader="none"/>
            </w:tabs>
            <w:spacing w:before="0" w:after="0"/>
            <w:jc w:val="center"/>
            <w:rPr>
              <w:rFonts w:ascii="AVENIR BOOK OBLIQUE" w:hAnsi="AVENIR BOOK OBLIQUE"/>
              <w:i/>
              <w:i/>
              <w:iCs/>
              <w:sz w:val="18"/>
              <w:szCs w:val="15"/>
            </w:rPr>
          </w:pPr>
          <w:r>
            <w:rPr>
              <w:rFonts w:ascii="AVENIR BOOK OBLIQUE" w:hAnsi="AVENIR BOOK OBLIQUE"/>
              <w:i/>
              <w:iCs/>
              <w:sz w:val="18"/>
              <w:szCs w:val="15"/>
            </w:rPr>
            <w:t>Rev.</w:t>
          </w:r>
        </w:p>
      </w:tc>
      <w:tc>
        <w:tcPr>
          <w:tcW w:w="1984" w:type="dxa"/>
          <w:tcBorders>
            <w:top w:val="nil"/>
            <w:left w:val="nil"/>
            <w:bottom w:val="nil"/>
            <w:right w:val="nil"/>
          </w:tcBorders>
          <w:vAlign w:val="center"/>
        </w:tcPr>
        <w:p>
          <w:pPr>
            <w:pStyle w:val="Header"/>
            <w:tabs>
              <w:tab w:val="clear" w:pos="4320"/>
              <w:tab w:val="clear" w:pos="8640"/>
              <w:tab w:val="left" w:pos="2670" w:leader="none"/>
            </w:tabs>
            <w:spacing w:before="0" w:after="0"/>
            <w:jc w:val="center"/>
            <w:rPr>
              <w:rFonts w:ascii="AVENIR BOOK OBLIQUE" w:hAnsi="AVENIR BOOK OBLIQUE"/>
              <w:i/>
              <w:i/>
              <w:iCs/>
              <w:sz w:val="18"/>
              <w:szCs w:val="15"/>
            </w:rPr>
          </w:pPr>
          <w:r>
            <w:rPr>
              <w:rFonts w:ascii="AVENIR BOOK OBLIQUE" w:hAnsi="AVENIR BOOK OBLIQUE"/>
              <w:i/>
              <w:iCs/>
              <w:sz w:val="18"/>
              <w:szCs w:val="15"/>
            </w:rPr>
            <w:t>Validità</w:t>
          </w:r>
        </w:p>
      </w:tc>
    </w:tr>
    <w:tr>
      <w:trPr>
        <w:trHeight w:val="146" w:hRule="atLeast"/>
      </w:trPr>
      <w:tc>
        <w:tcPr>
          <w:tcW w:w="2723" w:type="dxa"/>
          <w:vMerge w:val="continue"/>
          <w:tcBorders>
            <w:top w:val="nil"/>
            <w:left w:val="nil"/>
            <w:bottom w:val="nil"/>
            <w:right w:val="nil"/>
          </w:tcBorders>
        </w:tcPr>
        <w:p>
          <w:pPr>
            <w:pStyle w:val="Header"/>
            <w:spacing w:before="0" w:after="0"/>
            <w:rPr/>
          </w:pPr>
          <w:r>
            <w:rPr/>
          </w:r>
        </w:p>
      </w:tc>
      <w:tc>
        <w:tcPr>
          <w:tcW w:w="3400" w:type="dxa"/>
          <w:tcBorders>
            <w:top w:val="nil"/>
            <w:left w:val="nil"/>
            <w:bottom w:val="nil"/>
            <w:right w:val="nil"/>
          </w:tcBorders>
        </w:tcPr>
        <w:p>
          <w:pPr>
            <w:pStyle w:val="Header"/>
            <w:spacing w:before="0" w:after="0"/>
            <w:jc w:val="center"/>
            <w:rPr>
              <w:sz w:val="30"/>
              <w:szCs w:val="30"/>
            </w:rPr>
          </w:pPr>
          <w:r>
            <w:rPr>
              <w:sz w:val="30"/>
              <w:szCs w:val="30"/>
            </w:rPr>
            <w:t>INFN-PM-QA-510</w:t>
          </w:r>
        </w:p>
      </w:tc>
      <w:tc>
        <w:tcPr>
          <w:tcW w:w="1702" w:type="dxa"/>
          <w:gridSpan w:val="2"/>
          <w:tcBorders>
            <w:top w:val="nil"/>
            <w:left w:val="nil"/>
            <w:bottom w:val="nil"/>
            <w:right w:val="nil"/>
          </w:tcBorders>
        </w:tcPr>
        <w:p>
          <w:pPr>
            <w:pStyle w:val="Header"/>
            <w:spacing w:before="0" w:after="0"/>
            <w:jc w:val="center"/>
            <w:rPr>
              <w:sz w:val="30"/>
              <w:szCs w:val="30"/>
            </w:rPr>
          </w:pPr>
          <w:r>
            <w:rPr>
              <w:sz w:val="30"/>
              <w:szCs w:val="30"/>
            </w:rPr>
            <w:t>2.0</w:t>
          </w:r>
        </w:p>
      </w:tc>
      <w:tc>
        <w:tcPr>
          <w:tcW w:w="1984" w:type="dxa"/>
          <w:tcBorders>
            <w:top w:val="nil"/>
            <w:left w:val="nil"/>
            <w:bottom w:val="nil"/>
            <w:right w:val="nil"/>
          </w:tcBorders>
        </w:tcPr>
        <w:p>
          <w:pPr>
            <w:pStyle w:val="Header"/>
            <w:spacing w:before="0" w:after="0"/>
            <w:jc w:val="center"/>
            <w:rPr>
              <w:sz w:val="30"/>
              <w:szCs w:val="30"/>
            </w:rPr>
          </w:pPr>
          <w:r>
            <w:rPr>
              <w:sz w:val="30"/>
              <w:szCs w:val="30"/>
            </w:rPr>
            <w:t>Bozza</w:t>
          </w:r>
        </w:p>
      </w:tc>
    </w:tr>
    <w:tr>
      <w:trPr>
        <w:trHeight w:val="629" w:hRule="atLeast"/>
      </w:trPr>
      <w:tc>
        <w:tcPr>
          <w:tcW w:w="2723" w:type="dxa"/>
          <w:vMerge w:val="continue"/>
          <w:tcBorders>
            <w:top w:val="nil"/>
            <w:left w:val="nil"/>
            <w:bottom w:val="nil"/>
            <w:right w:val="nil"/>
          </w:tcBorders>
        </w:tcPr>
        <w:p>
          <w:pPr>
            <w:pStyle w:val="Header"/>
            <w:spacing w:before="0" w:after="0"/>
            <w:jc w:val="center"/>
            <w:rPr/>
          </w:pPr>
          <w:r>
            <w:rPr/>
          </w:r>
        </w:p>
      </w:tc>
      <w:tc>
        <w:tcPr>
          <w:tcW w:w="7086" w:type="dxa"/>
          <w:gridSpan w:val="4"/>
          <w:tcBorders>
            <w:top w:val="nil"/>
            <w:left w:val="nil"/>
            <w:bottom w:val="nil"/>
            <w:right w:val="nil"/>
          </w:tcBorders>
        </w:tcPr>
        <w:p>
          <w:pPr>
            <w:pStyle w:val="Header"/>
            <w:spacing w:before="0" w:after="0"/>
            <w:jc w:val="center"/>
            <w:rPr>
              <w:rFonts w:ascii="AVENIR BOOK OBLIQUE" w:hAnsi="AVENIR BOOK OBLIQUE"/>
              <w:i/>
              <w:i/>
              <w:iCs/>
            </w:rPr>
          </w:pPr>
          <w:r>
            <w:rPr>
              <w:rFonts w:ascii="AVENIR BOOK OBLIQUE" w:hAnsi="AVENIR BOOK OBLIQUE"/>
              <w:i/>
              <w:iCs/>
            </w:rPr>
          </w:r>
        </w:p>
      </w:tc>
    </w:tr>
    <w:tr>
      <w:trPr>
        <w:trHeight w:val="634" w:hRule="atLeast"/>
      </w:trPr>
      <w:tc>
        <w:tcPr>
          <w:tcW w:w="7399" w:type="dxa"/>
          <w:gridSpan w:val="3"/>
          <w:tcBorders>
            <w:top w:val="nil"/>
            <w:left w:val="nil"/>
            <w:bottom w:val="nil"/>
            <w:right w:val="nil"/>
          </w:tcBorders>
          <w:vAlign w:val="center"/>
        </w:tcPr>
        <w:p>
          <w:pPr>
            <w:pStyle w:val="Normal"/>
            <w:tabs>
              <w:tab w:val="clear" w:pos="720"/>
              <w:tab w:val="left" w:pos="459" w:leader="none"/>
              <w:tab w:val="center" w:pos="4320" w:leader="none"/>
              <w:tab w:val="right" w:pos="8640" w:leader="none"/>
            </w:tabs>
            <w:spacing w:before="0" w:after="0"/>
            <w:rPr>
              <w:rFonts w:ascii="Calibri" w:hAnsi="Calibri" w:cs="" w:cstheme="minorBidi"/>
              <w:b/>
              <w:b/>
              <w:lang w:val="en-US" w:eastAsia="en-US"/>
            </w:rPr>
          </w:pPr>
          <w:r>
            <w:rPr>
              <w:rFonts w:cs="" w:cstheme="minorBidi" w:ascii="Calibri" w:hAnsi="Calibri"/>
              <w:b/>
              <w:lang w:val="en-US" w:eastAsia="en-US"/>
            </w:rPr>
          </w:r>
        </w:p>
      </w:tc>
      <w:tc>
        <w:tcPr>
          <w:tcW w:w="2410" w:type="dxa"/>
          <w:gridSpan w:val="2"/>
          <w:tcBorders>
            <w:top w:val="nil"/>
            <w:left w:val="nil"/>
            <w:bottom w:val="nil"/>
            <w:right w:val="nil"/>
          </w:tcBorders>
          <w:vAlign w:val="bottom"/>
        </w:tcPr>
        <w:p>
          <w:pPr>
            <w:pStyle w:val="Normal"/>
            <w:tabs>
              <w:tab w:val="clear" w:pos="720"/>
              <w:tab w:val="center" w:pos="4320" w:leader="none"/>
              <w:tab w:val="right" w:pos="8640" w:leader="none"/>
            </w:tabs>
            <w:spacing w:before="0" w:after="0"/>
            <w:rPr>
              <w:rFonts w:ascii="AVENIR BOOK OBLIQUE" w:hAnsi="AVENIR BOOK OBLIQUE" w:cs="" w:cstheme="minorBidi"/>
              <w:i/>
              <w:i/>
              <w:iCs/>
              <w:lang w:val="en-US" w:eastAsia="en-US"/>
            </w:rPr>
          </w:pPr>
          <w:r>
            <w:rPr>
              <w:rFonts w:cs="" w:ascii="AVENIR BOOK OBLIQUE" w:hAnsi="AVENIR BOOK OBLIQUE" w:cstheme="minorBidi"/>
              <w:i/>
              <w:iCs/>
              <w:lang w:val="en-US" w:eastAsia="en-US"/>
            </w:rPr>
            <w:t>Data 20/06/23</w:t>
          </w:r>
        </w:p>
      </w:tc>
    </w:tr>
  </w:tbl>
  <w:p>
    <w:pPr>
      <w:pStyle w:val="Header"/>
      <w:tabs>
        <w:tab w:val="clear" w:pos="4320"/>
        <w:tab w:val="clear" w:pos="8640"/>
        <w:tab w:val="right" w:pos="9356" w:leader="none"/>
      </w:tabs>
      <w:ind w:right="-717" w:hanging="0"/>
      <w:rPr/>
    </w:pPr>
    <w:r>
      <w:rPr/>
      <mc:AlternateContent>
        <mc:Choice Requires="wps">
          <w:drawing>
            <wp:anchor behindDoc="1" distT="0" distB="0" distL="0" distR="0" simplePos="0" locked="0" layoutInCell="1" allowOverlap="1" relativeHeight="2" wp14:anchorId="1714974C">
              <wp:simplePos x="0" y="0"/>
              <wp:positionH relativeFrom="margin">
                <wp:posOffset>-77470</wp:posOffset>
              </wp:positionH>
              <wp:positionV relativeFrom="page">
                <wp:posOffset>2011680</wp:posOffset>
              </wp:positionV>
              <wp:extent cx="6076315" cy="7758430"/>
              <wp:effectExtent l="0" t="0" r="20955" b="15875"/>
              <wp:wrapNone/>
              <wp:docPr id="7" name="AutoShape 3"/>
              <a:graphic xmlns:a="http://schemas.openxmlformats.org/drawingml/2006/main">
                <a:graphicData uri="http://schemas.microsoft.com/office/word/2010/wordprocessingShape">
                  <wps:wsp>
                    <wps:cNvSpPr/>
                    <wps:spPr>
                      <a:xfrm>
                        <a:off x="0" y="0"/>
                        <a:ext cx="6075720" cy="7757640"/>
                      </a:xfrm>
                      <a:prstGeom prst="roundRect">
                        <a:avLst>
                          <a:gd name="adj" fmla="val 2213"/>
                        </a:avLst>
                      </a:prstGeom>
                      <a:noFill/>
                      <a:ln w="9360">
                        <a:round/>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numFmt w:val="bullet"/>
      <w:lvlText w:val="-"/>
      <w:lvlJc w:val="left"/>
      <w:pPr>
        <w:tabs>
          <w:tab w:val="num" w:pos="0"/>
        </w:tabs>
        <w:ind w:left="720" w:hanging="360"/>
      </w:pPr>
      <w:rPr>
        <w:rFonts w:ascii="Avenir Book" w:hAnsi="Avenir Book" w:cs="Avenir Book"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venir Book" w:hAnsi="Avenir Book" w:cs="Avenir Book"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2b20"/>
    <w:pPr>
      <w:widowControl/>
      <w:suppressAutoHyphens w:val="true"/>
      <w:bidi w:val="0"/>
      <w:spacing w:before="120" w:after="0"/>
      <w:jc w:val="left"/>
    </w:pPr>
    <w:rPr>
      <w:rFonts w:ascii="Avenir Book" w:hAnsi="Avenir Book" w:cs="Times New Roman" w:eastAsia="ＭＳ 明朝" w:eastAsiaTheme="minorEastAsia"/>
      <w:color w:val="auto"/>
      <w:kern w:val="0"/>
      <w:sz w:val="24"/>
      <w:szCs w:val="24"/>
      <w:lang w:val="en-GB" w:eastAsia="en-GB" w:bidi="ar-SA"/>
    </w:rPr>
  </w:style>
  <w:style w:type="paragraph" w:styleId="Heading1">
    <w:name w:val="Heading 1"/>
    <w:basedOn w:val="Normal"/>
    <w:next w:val="Paragrafo"/>
    <w:link w:val="Heading1Char"/>
    <w:uiPriority w:val="9"/>
    <w:qFormat/>
    <w:rsid w:val="007c5c3d"/>
    <w:pPr>
      <w:keepNext w:val="true"/>
      <w:keepLines/>
      <w:numPr>
        <w:ilvl w:val="0"/>
        <w:numId w:val="1"/>
      </w:numPr>
      <w:spacing w:before="480" w:after="0"/>
      <w:outlineLvl w:val="0"/>
    </w:pPr>
    <w:rPr>
      <w:rFonts w:eastAsia="ＭＳ ゴシック" w:cs="" w:cstheme="majorBidi" w:eastAsiaTheme="majorEastAsia"/>
      <w:b/>
      <w:bCs/>
      <w:sz w:val="28"/>
      <w:szCs w:val="32"/>
      <w:lang w:val="it-IT"/>
    </w:rPr>
  </w:style>
  <w:style w:type="paragraph" w:styleId="Heading2">
    <w:name w:val="Heading 2"/>
    <w:basedOn w:val="Normal"/>
    <w:next w:val="Paragrafo"/>
    <w:link w:val="Heading2Char"/>
    <w:uiPriority w:val="9"/>
    <w:unhideWhenUsed/>
    <w:qFormat/>
    <w:rsid w:val="00e62934"/>
    <w:pPr>
      <w:keepNext w:val="true"/>
      <w:keepLines/>
      <w:numPr>
        <w:ilvl w:val="1"/>
        <w:numId w:val="1"/>
      </w:numPr>
      <w:spacing w:before="200" w:after="0"/>
      <w:outlineLvl w:val="1"/>
    </w:pPr>
    <w:rPr>
      <w:rFonts w:eastAsia="ＭＳ ゴシック" w:cs="" w:cstheme="majorBidi" w:eastAsiaTheme="majorEastAsia"/>
      <w:b/>
      <w:bCs/>
      <w:szCs w:val="26"/>
      <w:lang w:val="it-IT" w:eastAsia="en-US"/>
    </w:rPr>
  </w:style>
  <w:style w:type="paragraph" w:styleId="Heading3">
    <w:name w:val="Heading 3"/>
    <w:basedOn w:val="Normal"/>
    <w:next w:val="Normal"/>
    <w:link w:val="Heading3Char"/>
    <w:uiPriority w:val="9"/>
    <w:unhideWhenUsed/>
    <w:qFormat/>
    <w:rsid w:val="00f05d1e"/>
    <w:pPr>
      <w:keepNext w:val="true"/>
      <w:keepLines/>
      <w:numPr>
        <w:ilvl w:val="2"/>
        <w:numId w:val="1"/>
      </w:numPr>
      <w:spacing w:before="200" w:after="0"/>
      <w:outlineLvl w:val="2"/>
    </w:pPr>
    <w:rPr>
      <w:rFonts w:ascii="Avenir Next" w:hAnsi="Avenir Next" w:eastAsia="ＭＳ ゴシック" w:cs="" w:cstheme="majorBidi" w:eastAsiaTheme="majorEastAsia"/>
      <w:bCs/>
    </w:rPr>
  </w:style>
  <w:style w:type="paragraph" w:styleId="Heading4">
    <w:name w:val="Heading 4"/>
    <w:basedOn w:val="Normal"/>
    <w:next w:val="Normal"/>
    <w:link w:val="Heading4Char"/>
    <w:uiPriority w:val="9"/>
    <w:unhideWhenUsed/>
    <w:qFormat/>
    <w:rsid w:val="00894a96"/>
    <w:pPr>
      <w:keepNext w:val="true"/>
      <w:keepLines/>
      <w:numPr>
        <w:ilvl w:val="3"/>
        <w:numId w:val="1"/>
      </w:numPr>
      <w:spacing w:before="200" w:after="0"/>
      <w:outlineLvl w:val="3"/>
    </w:pPr>
    <w:rPr>
      <w:rFonts w:eastAsia="ＭＳ ゴシック" w:cs="" w:cstheme="majorBidi" w:eastAsiaTheme="majorEastAsia"/>
      <w:bCs/>
      <w:iCs/>
    </w:rPr>
  </w:style>
  <w:style w:type="paragraph" w:styleId="Heading5">
    <w:name w:val="Heading 5"/>
    <w:basedOn w:val="Normal"/>
    <w:next w:val="Normal"/>
    <w:link w:val="Heading5Char"/>
    <w:uiPriority w:val="9"/>
    <w:semiHidden/>
    <w:unhideWhenUsed/>
    <w:qFormat/>
    <w:rsid w:val="00df7dd2"/>
    <w:pPr>
      <w:keepNext w:val="true"/>
      <w:keepLines/>
      <w:numPr>
        <w:ilvl w:val="4"/>
        <w:numId w:val="1"/>
      </w:numPr>
      <w:spacing w:before="200" w:after="0"/>
      <w:outlineLvl w:val="4"/>
    </w:pPr>
    <w:rPr>
      <w:rFonts w:ascii="Calibri" w:hAnsi="Calibri" w:eastAsia="ＭＳ ゴシック" w:cs="" w:asciiTheme="majorHAnsi" w:cstheme="majorBidi" w:eastAsiaTheme="majorEastAsia" w:hAnsiTheme="majorHAnsi"/>
    </w:rPr>
  </w:style>
  <w:style w:type="paragraph" w:styleId="Heading6">
    <w:name w:val="Heading 6"/>
    <w:basedOn w:val="Normal"/>
    <w:next w:val="Normal"/>
    <w:link w:val="Heading6Char"/>
    <w:uiPriority w:val="9"/>
    <w:semiHidden/>
    <w:unhideWhenUsed/>
    <w:qFormat/>
    <w:rsid w:val="00d170ee"/>
    <w:pPr>
      <w:keepNext w:val="true"/>
      <w:keepLines/>
      <w:numPr>
        <w:ilvl w:val="5"/>
        <w:numId w:val="1"/>
      </w:numPr>
      <w:spacing w:before="200" w:after="0"/>
      <w:outlineLvl w:val="5"/>
    </w:pPr>
    <w:rPr>
      <w:rFonts w:ascii="Calibri" w:hAnsi="Calibri" w:eastAsia="ＭＳ ゴシック"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d170ee"/>
    <w:pPr>
      <w:keepNext w:val="true"/>
      <w:keepLines/>
      <w:numPr>
        <w:ilvl w:val="6"/>
        <w:numId w:val="1"/>
      </w:numPr>
      <w:spacing w:before="200" w:after="0"/>
      <w:outlineLvl w:val="6"/>
    </w:pPr>
    <w:rPr>
      <w:rFonts w:ascii="Calibri" w:hAnsi="Calibri" w:eastAsia="ＭＳ ゴシック"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170ee"/>
    <w:pPr>
      <w:keepNext w:val="true"/>
      <w:keepLines/>
      <w:numPr>
        <w:ilvl w:val="7"/>
        <w:numId w:val="1"/>
      </w:numPr>
      <w:spacing w:before="200" w:after="0"/>
      <w:outlineLvl w:val="7"/>
    </w:pPr>
    <w:rPr>
      <w:rFonts w:ascii="Calibri" w:hAnsi="Calibri" w:eastAsia="ＭＳ ゴシック"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d170ee"/>
    <w:pPr>
      <w:keepNext w:val="true"/>
      <w:keepLines/>
      <w:numPr>
        <w:ilvl w:val="8"/>
        <w:numId w:val="1"/>
      </w:numPr>
      <w:spacing w:before="200" w:after="0"/>
      <w:outlineLvl w:val="8"/>
    </w:pPr>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94a96"/>
    <w:rPr>
      <w:rFonts w:ascii="Avenir Book" w:hAnsi="Avenir Book" w:cs="Times New Roman"/>
      <w:lang w:val="en-GB" w:eastAsia="en-GB"/>
    </w:rPr>
  </w:style>
  <w:style w:type="character" w:styleId="FooterChar" w:customStyle="1">
    <w:name w:val="Footer Char"/>
    <w:basedOn w:val="DefaultParagraphFont"/>
    <w:link w:val="Footer"/>
    <w:uiPriority w:val="99"/>
    <w:qFormat/>
    <w:rsid w:val="00894a96"/>
    <w:rPr>
      <w:rFonts w:ascii="Avenir Book" w:hAnsi="Avenir Book" w:cs="Times New Roman"/>
      <w:lang w:val="en-GB" w:eastAsia="en-GB"/>
    </w:rPr>
  </w:style>
  <w:style w:type="character" w:styleId="BalloonTextChar" w:customStyle="1">
    <w:name w:val="Balloon Text Char"/>
    <w:basedOn w:val="DefaultParagraphFont"/>
    <w:link w:val="BalloonText"/>
    <w:uiPriority w:val="99"/>
    <w:semiHidden/>
    <w:qFormat/>
    <w:rsid w:val="00dc0cfa"/>
    <w:rPr>
      <w:rFonts w:ascii="Lucida Grande" w:hAnsi="Lucida Grande" w:cs="Lucida Grande"/>
      <w:sz w:val="18"/>
      <w:szCs w:val="18"/>
    </w:rPr>
  </w:style>
  <w:style w:type="character" w:styleId="Heading1Char" w:customStyle="1">
    <w:name w:val="Heading 1 Char"/>
    <w:basedOn w:val="DefaultParagraphFont"/>
    <w:link w:val="Heading1"/>
    <w:uiPriority w:val="9"/>
    <w:qFormat/>
    <w:rsid w:val="007c5c3d"/>
    <w:rPr>
      <w:rFonts w:ascii="Avenir Book" w:hAnsi="Avenir Book" w:eastAsia="ＭＳ ゴシック" w:cs="" w:cstheme="majorBidi" w:eastAsiaTheme="majorEastAsia"/>
      <w:b/>
      <w:bCs/>
      <w:sz w:val="28"/>
      <w:szCs w:val="32"/>
      <w:lang w:val="it-IT"/>
    </w:rPr>
  </w:style>
  <w:style w:type="character" w:styleId="Heading2Char" w:customStyle="1">
    <w:name w:val="Heading 2 Char"/>
    <w:basedOn w:val="DefaultParagraphFont"/>
    <w:link w:val="Heading2"/>
    <w:uiPriority w:val="9"/>
    <w:qFormat/>
    <w:rsid w:val="00e62934"/>
    <w:rPr>
      <w:rFonts w:ascii="Avenir Book" w:hAnsi="Avenir Book" w:eastAsia="ＭＳ ゴシック" w:cs="" w:cstheme="majorBidi" w:eastAsiaTheme="majorEastAsia"/>
      <w:b/>
      <w:bCs/>
      <w:szCs w:val="26"/>
      <w:lang w:val="it-IT"/>
    </w:rPr>
  </w:style>
  <w:style w:type="character" w:styleId="Heading3Char" w:customStyle="1">
    <w:name w:val="Heading 3 Char"/>
    <w:basedOn w:val="DefaultParagraphFont"/>
    <w:link w:val="Heading3"/>
    <w:uiPriority w:val="9"/>
    <w:qFormat/>
    <w:rsid w:val="00f05d1e"/>
    <w:rPr>
      <w:rFonts w:ascii="Avenir Next" w:hAnsi="Avenir Next" w:eastAsia="ＭＳ ゴシック" w:cs="" w:cstheme="majorBidi" w:eastAsiaTheme="majorEastAsia"/>
      <w:bCs/>
      <w:lang w:val="en-GB" w:eastAsia="en-GB"/>
    </w:rPr>
  </w:style>
  <w:style w:type="character" w:styleId="Heading4Char" w:customStyle="1">
    <w:name w:val="Heading 4 Char"/>
    <w:basedOn w:val="DefaultParagraphFont"/>
    <w:link w:val="Heading4"/>
    <w:uiPriority w:val="9"/>
    <w:semiHidden/>
    <w:qFormat/>
    <w:rsid w:val="00894a96"/>
    <w:rPr>
      <w:rFonts w:ascii="Avenir Book" w:hAnsi="Avenir Book" w:eastAsia="ＭＳ ゴシック" w:cs="" w:cstheme="majorBidi" w:eastAsiaTheme="majorEastAsia"/>
      <w:bCs/>
      <w:iCs/>
      <w:lang w:val="en-GB" w:eastAsia="en-GB"/>
    </w:rPr>
  </w:style>
  <w:style w:type="character" w:styleId="Heading5Char" w:customStyle="1">
    <w:name w:val="Heading 5 Char"/>
    <w:basedOn w:val="DefaultParagraphFont"/>
    <w:link w:val="Heading5"/>
    <w:uiPriority w:val="9"/>
    <w:semiHidden/>
    <w:qFormat/>
    <w:rsid w:val="00df7dd2"/>
    <w:rPr>
      <w:rFonts w:ascii="Calibri" w:hAnsi="Calibri" w:eastAsia="ＭＳ ゴシック" w:cs="" w:asciiTheme="majorHAnsi" w:cstheme="majorBidi" w:eastAsiaTheme="majorEastAsia" w:hAnsiTheme="majorHAnsi"/>
      <w:lang w:val="en-GB" w:eastAsia="en-GB"/>
    </w:rPr>
  </w:style>
  <w:style w:type="character" w:styleId="Heading6Char" w:customStyle="1">
    <w:name w:val="Heading 6 Char"/>
    <w:basedOn w:val="DefaultParagraphFont"/>
    <w:link w:val="Heading6"/>
    <w:uiPriority w:val="9"/>
    <w:semiHidden/>
    <w:qFormat/>
    <w:rsid w:val="00d170ee"/>
    <w:rPr>
      <w:rFonts w:ascii="Calibri" w:hAnsi="Calibri" w:eastAsia="ＭＳ ゴシック" w:cs="" w:asciiTheme="majorHAnsi" w:cstheme="majorBidi" w:eastAsiaTheme="majorEastAsia" w:hAnsiTheme="majorHAnsi"/>
      <w:i/>
      <w:iCs/>
      <w:color w:val="243F60" w:themeColor="accent1" w:themeShade="7f"/>
      <w:lang w:val="en-GB" w:eastAsia="en-GB"/>
    </w:rPr>
  </w:style>
  <w:style w:type="character" w:styleId="Heading7Char" w:customStyle="1">
    <w:name w:val="Heading 7 Char"/>
    <w:basedOn w:val="DefaultParagraphFont"/>
    <w:link w:val="Heading7"/>
    <w:uiPriority w:val="9"/>
    <w:semiHidden/>
    <w:qFormat/>
    <w:rsid w:val="00d170ee"/>
    <w:rPr>
      <w:rFonts w:ascii="Calibri" w:hAnsi="Calibri" w:eastAsia="ＭＳ ゴシック" w:cs="" w:asciiTheme="majorHAnsi" w:cstheme="majorBidi" w:eastAsiaTheme="majorEastAsia" w:hAnsiTheme="majorHAnsi"/>
      <w:i/>
      <w:iCs/>
      <w:color w:val="404040" w:themeColor="text1" w:themeTint="bf"/>
      <w:lang w:val="en-GB" w:eastAsia="en-GB"/>
    </w:rPr>
  </w:style>
  <w:style w:type="character" w:styleId="Heading8Char" w:customStyle="1">
    <w:name w:val="Heading 8 Char"/>
    <w:basedOn w:val="DefaultParagraphFont"/>
    <w:link w:val="Heading8"/>
    <w:uiPriority w:val="9"/>
    <w:semiHidden/>
    <w:qFormat/>
    <w:rsid w:val="00d170ee"/>
    <w:rPr>
      <w:rFonts w:ascii="Calibri" w:hAnsi="Calibri" w:eastAsia="ＭＳ ゴシック" w:cs="" w:asciiTheme="majorHAnsi" w:cstheme="majorBidi" w:eastAsiaTheme="majorEastAsia" w:hAnsiTheme="majorHAnsi"/>
      <w:color w:val="404040" w:themeColor="text1" w:themeTint="bf"/>
      <w:sz w:val="20"/>
      <w:szCs w:val="20"/>
      <w:lang w:val="en-GB" w:eastAsia="en-GB"/>
    </w:rPr>
  </w:style>
  <w:style w:type="character" w:styleId="Heading9Char" w:customStyle="1">
    <w:name w:val="Heading 9 Char"/>
    <w:basedOn w:val="DefaultParagraphFont"/>
    <w:link w:val="Heading9"/>
    <w:uiPriority w:val="9"/>
    <w:semiHidden/>
    <w:qFormat/>
    <w:rsid w:val="00d170ee"/>
    <w:rPr>
      <w:rFonts w:ascii="Calibri" w:hAnsi="Calibri" w:eastAsia="ＭＳ ゴシック" w:cs="" w:asciiTheme="majorHAnsi" w:cstheme="majorBidi" w:eastAsiaTheme="majorEastAsia" w:hAnsiTheme="majorHAnsi"/>
      <w:i/>
      <w:iCs/>
      <w:color w:val="404040" w:themeColor="text1" w:themeTint="bf"/>
      <w:sz w:val="20"/>
      <w:szCs w:val="20"/>
      <w:lang w:val="en-GB" w:eastAsia="en-GB"/>
    </w:rPr>
  </w:style>
  <w:style w:type="character" w:styleId="Annotationreference">
    <w:name w:val="annotation reference"/>
    <w:basedOn w:val="DefaultParagraphFont"/>
    <w:uiPriority w:val="99"/>
    <w:semiHidden/>
    <w:unhideWhenUsed/>
    <w:qFormat/>
    <w:rsid w:val="009020f1"/>
    <w:rPr>
      <w:sz w:val="18"/>
      <w:szCs w:val="18"/>
    </w:rPr>
  </w:style>
  <w:style w:type="character" w:styleId="CommentTextChar" w:customStyle="1">
    <w:name w:val="Comment Text Char"/>
    <w:basedOn w:val="DefaultParagraphFont"/>
    <w:link w:val="CommentText"/>
    <w:uiPriority w:val="99"/>
    <w:qFormat/>
    <w:rsid w:val="009020f1"/>
    <w:rPr>
      <w:rFonts w:ascii="Calibri" w:hAnsi="Calibri"/>
      <w:lang w:val="it-IT"/>
    </w:rPr>
  </w:style>
  <w:style w:type="character" w:styleId="FootnoteTextChar" w:customStyle="1">
    <w:name w:val="Footnote Text Char"/>
    <w:basedOn w:val="DefaultParagraphFont"/>
    <w:link w:val="FootnoteText"/>
    <w:uiPriority w:val="99"/>
    <w:qFormat/>
    <w:rsid w:val="009020f1"/>
    <w:rPr>
      <w:rFonts w:ascii="Calibri" w:hAnsi="Calibri"/>
      <w:lang w:val="it-IT"/>
    </w:rPr>
  </w:style>
  <w:style w:type="character" w:styleId="FootnoteCharacters" w:customStyle="1">
    <w:name w:val="Footnote Characters"/>
    <w:basedOn w:val="DefaultParagraphFont"/>
    <w:unhideWhenUsed/>
    <w:qFormat/>
    <w:rsid w:val="00df7dd2"/>
    <w:rPr>
      <w:rFonts w:ascii="Avenir Book" w:hAnsi="Avenir Book"/>
      <w:sz w:val="16"/>
      <w:vertAlign w:val="superscript"/>
    </w:rPr>
  </w:style>
  <w:style w:type="character" w:styleId="FootnoteAnchor" w:customStyle="1">
    <w:name w:val="Footnote Anchor"/>
    <w:rPr>
      <w:rFonts w:ascii="Avenir Book" w:hAnsi="Avenir Book"/>
      <w:sz w:val="16"/>
      <w:vertAlign w:val="superscript"/>
    </w:rPr>
  </w:style>
  <w:style w:type="character" w:styleId="BodyText2Char" w:customStyle="1">
    <w:name w:val="Body Text 2 Char"/>
    <w:basedOn w:val="DefaultParagraphFont"/>
    <w:link w:val="BodyText2"/>
    <w:semiHidden/>
    <w:qFormat/>
    <w:rsid w:val="00a412ec"/>
    <w:rPr>
      <w:rFonts w:ascii="Times New Roman" w:hAnsi="Times New Roman" w:eastAsia="Times New Roman" w:cs="Times New Roman"/>
      <w:sz w:val="20"/>
      <w:lang w:val="it-IT" w:eastAsia="it-IT"/>
    </w:rPr>
  </w:style>
  <w:style w:type="character" w:styleId="CommentSubjectChar" w:customStyle="1">
    <w:name w:val="Comment Subject Char"/>
    <w:basedOn w:val="CommentTextChar"/>
    <w:link w:val="CommentSubject"/>
    <w:uiPriority w:val="99"/>
    <w:semiHidden/>
    <w:qFormat/>
    <w:rsid w:val="00b82d61"/>
    <w:rPr>
      <w:rFonts w:ascii="Calibri" w:hAnsi="Calibri"/>
      <w:b/>
      <w:bCs/>
      <w:sz w:val="20"/>
      <w:szCs w:val="20"/>
      <w:lang w:val="it-IT"/>
    </w:rPr>
  </w:style>
  <w:style w:type="character" w:styleId="BodyTextChar" w:customStyle="1">
    <w:name w:val="Body Text Char"/>
    <w:basedOn w:val="DefaultParagraphFont"/>
    <w:link w:val="BodyText"/>
    <w:uiPriority w:val="99"/>
    <w:qFormat/>
    <w:rsid w:val="00272332"/>
    <w:rPr>
      <w:rFonts w:ascii="Calibri" w:hAnsi="Calibri"/>
    </w:rPr>
  </w:style>
  <w:style w:type="character" w:styleId="InternetLink">
    <w:name w:val="Hyperlink"/>
    <w:basedOn w:val="DefaultParagraphFont"/>
    <w:uiPriority w:val="99"/>
    <w:unhideWhenUsed/>
    <w:rsid w:val="0065414b"/>
    <w:rPr>
      <w:color w:val="0000FF" w:themeColor="hyperlink"/>
      <w:u w:val="single"/>
    </w:rPr>
  </w:style>
  <w:style w:type="character" w:styleId="VisitedInternetLink">
    <w:name w:val="FollowedHyperlink"/>
    <w:basedOn w:val="DefaultParagraphFont"/>
    <w:uiPriority w:val="99"/>
    <w:semiHidden/>
    <w:unhideWhenUsed/>
    <w:rsid w:val="0065414b"/>
    <w:rPr>
      <w:color w:val="800080" w:themeColor="followedHyperlink"/>
      <w:u w:val="single"/>
    </w:rPr>
  </w:style>
  <w:style w:type="character" w:styleId="IndexLink">
    <w:name w:val="Index Link"/>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unhideWhenUsed/>
    <w:rsid w:val="00272332"/>
    <w:pPr>
      <w:spacing w:before="12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uiPriority w:val="35"/>
    <w:unhideWhenUsed/>
    <w:qFormat/>
    <w:rsid w:val="0076541e"/>
    <w:pPr>
      <w:spacing w:before="120" w:after="200"/>
    </w:pPr>
    <w:rPr>
      <w:i/>
      <w:iCs/>
      <w:sz w:val="18"/>
      <w:szCs w:val="18"/>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94a96"/>
    <w:pPr>
      <w:tabs>
        <w:tab w:val="clear" w:pos="720"/>
        <w:tab w:val="center" w:pos="4320" w:leader="none"/>
        <w:tab w:val="right" w:pos="8640" w:leader="none"/>
      </w:tabs>
    </w:pPr>
    <w:rPr/>
  </w:style>
  <w:style w:type="paragraph" w:styleId="Footer">
    <w:name w:val="Footer"/>
    <w:basedOn w:val="Normal"/>
    <w:link w:val="FooterChar"/>
    <w:uiPriority w:val="99"/>
    <w:unhideWhenUsed/>
    <w:rsid w:val="00894a96"/>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dc0cfa"/>
    <w:pPr/>
    <w:rPr>
      <w:rFonts w:ascii="Lucida Grande" w:hAnsi="Lucida Grande" w:cs="Lucida Grande"/>
      <w:sz w:val="18"/>
      <w:szCs w:val="18"/>
    </w:rPr>
  </w:style>
  <w:style w:type="paragraph" w:styleId="TOCHeading">
    <w:name w:val="TOC Heading"/>
    <w:basedOn w:val="Heading1"/>
    <w:next w:val="Normal"/>
    <w:uiPriority w:val="39"/>
    <w:unhideWhenUsed/>
    <w:qFormat/>
    <w:rsid w:val="00e930cc"/>
    <w:pPr>
      <w:numPr>
        <w:ilvl w:val="0"/>
        <w:numId w:val="0"/>
      </w:numPr>
      <w:spacing w:lineRule="auto" w:line="276"/>
    </w:pPr>
    <w:rPr>
      <w:i/>
      <w:szCs w:val="28"/>
    </w:rPr>
  </w:style>
  <w:style w:type="paragraph" w:styleId="Contents1">
    <w:name w:val="TOC 1"/>
    <w:basedOn w:val="Normal"/>
    <w:next w:val="Normal"/>
    <w:autoRedefine/>
    <w:uiPriority w:val="39"/>
    <w:unhideWhenUsed/>
    <w:rsid w:val="00df7dd2"/>
    <w:pPr>
      <w:tabs>
        <w:tab w:val="clear" w:pos="720"/>
        <w:tab w:val="left" w:pos="480" w:leader="none"/>
        <w:tab w:val="right" w:pos="9054" w:leader="dot"/>
      </w:tabs>
    </w:pPr>
    <w:rPr>
      <w:b/>
      <w:bCs/>
      <w:lang w:val="it-IT"/>
    </w:rPr>
  </w:style>
  <w:style w:type="paragraph" w:styleId="Contents2">
    <w:name w:val="TOC 2"/>
    <w:basedOn w:val="Normal"/>
    <w:next w:val="Normal"/>
    <w:autoRedefine/>
    <w:uiPriority w:val="39"/>
    <w:unhideWhenUsed/>
    <w:rsid w:val="00df7dd2"/>
    <w:pPr/>
    <w:rPr>
      <w:sz w:val="22"/>
      <w:szCs w:val="22"/>
    </w:rPr>
  </w:style>
  <w:style w:type="paragraph" w:styleId="Contents3">
    <w:name w:val="TOC 3"/>
    <w:basedOn w:val="Normal"/>
    <w:next w:val="Normal"/>
    <w:autoRedefine/>
    <w:uiPriority w:val="39"/>
    <w:unhideWhenUsed/>
    <w:rsid w:val="00df7dd2"/>
    <w:pPr>
      <w:ind w:left="240" w:hanging="0"/>
    </w:pPr>
    <w:rPr>
      <w:i/>
      <w:iCs/>
      <w:sz w:val="22"/>
      <w:szCs w:val="22"/>
    </w:rPr>
  </w:style>
  <w:style w:type="paragraph" w:styleId="Contents4">
    <w:name w:val="TOC 4"/>
    <w:basedOn w:val="Normal"/>
    <w:next w:val="Normal"/>
    <w:autoRedefine/>
    <w:uiPriority w:val="39"/>
    <w:unhideWhenUsed/>
    <w:rsid w:val="00df7dd2"/>
    <w:pPr>
      <w:ind w:left="480" w:hanging="0"/>
    </w:pPr>
    <w:rPr>
      <w:sz w:val="20"/>
      <w:szCs w:val="20"/>
    </w:rPr>
  </w:style>
  <w:style w:type="paragraph" w:styleId="Contents5">
    <w:name w:val="TOC 5"/>
    <w:basedOn w:val="Normal"/>
    <w:next w:val="Normal"/>
    <w:autoRedefine/>
    <w:uiPriority w:val="39"/>
    <w:unhideWhenUsed/>
    <w:rsid w:val="00df7dd2"/>
    <w:pPr>
      <w:ind w:left="720" w:hanging="0"/>
    </w:pPr>
    <w:rPr>
      <w:sz w:val="20"/>
      <w:szCs w:val="20"/>
    </w:rPr>
  </w:style>
  <w:style w:type="paragraph" w:styleId="Contents6">
    <w:name w:val="TOC 6"/>
    <w:basedOn w:val="Normal"/>
    <w:next w:val="Normal"/>
    <w:autoRedefine/>
    <w:uiPriority w:val="39"/>
    <w:unhideWhenUsed/>
    <w:rsid w:val="00e930cc"/>
    <w:pPr>
      <w:ind w:left="960" w:hanging="0"/>
    </w:pPr>
    <w:rPr>
      <w:rFonts w:ascii="Cambria" w:hAnsi="Cambria" w:asciiTheme="minorHAnsi" w:hAnsiTheme="minorHAnsi"/>
      <w:sz w:val="20"/>
      <w:szCs w:val="20"/>
    </w:rPr>
  </w:style>
  <w:style w:type="paragraph" w:styleId="Contents7">
    <w:name w:val="TOC 7"/>
    <w:basedOn w:val="Normal"/>
    <w:next w:val="Normal"/>
    <w:autoRedefine/>
    <w:uiPriority w:val="39"/>
    <w:unhideWhenUsed/>
    <w:rsid w:val="00e930cc"/>
    <w:pPr>
      <w:ind w:left="1200" w:hanging="0"/>
    </w:pPr>
    <w:rPr>
      <w:rFonts w:ascii="Cambria" w:hAnsi="Cambria" w:asciiTheme="minorHAnsi" w:hAnsiTheme="minorHAnsi"/>
      <w:sz w:val="20"/>
      <w:szCs w:val="20"/>
    </w:rPr>
  </w:style>
  <w:style w:type="paragraph" w:styleId="Contents8">
    <w:name w:val="TOC 8"/>
    <w:basedOn w:val="Normal"/>
    <w:next w:val="Normal"/>
    <w:autoRedefine/>
    <w:uiPriority w:val="39"/>
    <w:unhideWhenUsed/>
    <w:rsid w:val="00e930cc"/>
    <w:pPr>
      <w:ind w:left="1440" w:hanging="0"/>
    </w:pPr>
    <w:rPr>
      <w:rFonts w:ascii="Cambria" w:hAnsi="Cambria" w:asciiTheme="minorHAnsi" w:hAnsiTheme="minorHAnsi"/>
      <w:sz w:val="20"/>
      <w:szCs w:val="20"/>
    </w:rPr>
  </w:style>
  <w:style w:type="paragraph" w:styleId="Contents9">
    <w:name w:val="TOC 9"/>
    <w:basedOn w:val="Normal"/>
    <w:next w:val="Normal"/>
    <w:autoRedefine/>
    <w:uiPriority w:val="39"/>
    <w:unhideWhenUsed/>
    <w:rsid w:val="00e930cc"/>
    <w:pPr>
      <w:ind w:left="1680" w:hanging="0"/>
    </w:pPr>
    <w:rPr>
      <w:rFonts w:ascii="Cambria" w:hAnsi="Cambria" w:asciiTheme="minorHAnsi" w:hAnsiTheme="minorHAnsi"/>
      <w:sz w:val="20"/>
      <w:szCs w:val="20"/>
    </w:rPr>
  </w:style>
  <w:style w:type="paragraph" w:styleId="Paragrafo" w:customStyle="1">
    <w:name w:val="Paragrafo"/>
    <w:basedOn w:val="Normal"/>
    <w:qFormat/>
    <w:rsid w:val="007c5c3d"/>
    <w:pPr>
      <w:tabs>
        <w:tab w:val="clear" w:pos="720"/>
        <w:tab w:val="left" w:pos="5631" w:leader="none"/>
      </w:tabs>
      <w:jc w:val="both"/>
    </w:pPr>
    <w:rPr>
      <w:lang w:val="it-IT"/>
    </w:rPr>
  </w:style>
  <w:style w:type="paragraph" w:styleId="Annotationtext">
    <w:name w:val="annotation text"/>
    <w:basedOn w:val="Normal"/>
    <w:link w:val="CommentTextChar"/>
    <w:uiPriority w:val="99"/>
    <w:unhideWhenUsed/>
    <w:qFormat/>
    <w:rsid w:val="009020f1"/>
    <w:pPr>
      <w:tabs>
        <w:tab w:val="clear" w:pos="720"/>
        <w:tab w:val="left" w:pos="5631" w:leader="none"/>
      </w:tabs>
      <w:jc w:val="both"/>
    </w:pPr>
    <w:rPr>
      <w:lang w:val="it-IT"/>
    </w:rPr>
  </w:style>
  <w:style w:type="paragraph" w:styleId="Footnote">
    <w:name w:val="Footnote Text"/>
    <w:basedOn w:val="Normal"/>
    <w:link w:val="FootnoteTextChar"/>
    <w:uiPriority w:val="99"/>
    <w:unhideWhenUsed/>
    <w:rsid w:val="009020f1"/>
    <w:pPr>
      <w:tabs>
        <w:tab w:val="clear" w:pos="720"/>
        <w:tab w:val="left" w:pos="5631" w:leader="none"/>
      </w:tabs>
      <w:jc w:val="both"/>
    </w:pPr>
    <w:rPr>
      <w:lang w:val="it-IT"/>
    </w:rPr>
  </w:style>
  <w:style w:type="paragraph" w:styleId="P1" w:customStyle="1">
    <w:name w:val="p1"/>
    <w:basedOn w:val="Normal"/>
    <w:qFormat/>
    <w:rsid w:val="008c302f"/>
    <w:pPr/>
    <w:rPr>
      <w:rFonts w:ascii="Avenir Next" w:hAnsi="Avenir Next"/>
      <w:sz w:val="21"/>
      <w:szCs w:val="21"/>
    </w:rPr>
  </w:style>
  <w:style w:type="paragraph" w:styleId="BodyText2">
    <w:name w:val="Body Text 2"/>
    <w:basedOn w:val="Normal"/>
    <w:link w:val="BodyText2Char"/>
    <w:semiHidden/>
    <w:qFormat/>
    <w:rsid w:val="00a412ec"/>
    <w:pPr>
      <w:tabs>
        <w:tab w:val="clear" w:pos="720"/>
        <w:tab w:val="left" w:pos="1026" w:leader="none"/>
      </w:tabs>
      <w:jc w:val="both"/>
    </w:pPr>
    <w:rPr>
      <w:rFonts w:eastAsia="Times New Roman"/>
      <w:sz w:val="20"/>
      <w:lang w:val="it-IT" w:eastAsia="it-IT"/>
    </w:rPr>
  </w:style>
  <w:style w:type="paragraph" w:styleId="Annotationsubject">
    <w:name w:val="annotation subject"/>
    <w:basedOn w:val="Annotationtext"/>
    <w:next w:val="Annotationtext"/>
    <w:link w:val="CommentSubjectChar"/>
    <w:uiPriority w:val="99"/>
    <w:semiHidden/>
    <w:unhideWhenUsed/>
    <w:qFormat/>
    <w:rsid w:val="00b82d61"/>
    <w:pPr>
      <w:tabs>
        <w:tab w:val="clear" w:pos="5631"/>
      </w:tabs>
      <w:spacing w:before="0" w:after="0"/>
      <w:jc w:val="left"/>
    </w:pPr>
    <w:rPr>
      <w:b/>
      <w:bCs/>
      <w:sz w:val="20"/>
      <w:szCs w:val="20"/>
      <w:lang w:val="en-US"/>
    </w:rPr>
  </w:style>
  <w:style w:type="paragraph" w:styleId="Revision">
    <w:name w:val="Revision"/>
    <w:uiPriority w:val="99"/>
    <w:semiHidden/>
    <w:qFormat/>
    <w:rsid w:val="003c5036"/>
    <w:pPr>
      <w:widowControl/>
      <w:suppressAutoHyphens w:val="true"/>
      <w:bidi w:val="0"/>
      <w:spacing w:before="0" w:after="0"/>
      <w:jc w:val="left"/>
    </w:pPr>
    <w:rPr>
      <w:rFonts w:ascii="Calibri" w:hAnsi="Calibri" w:eastAsia="ＭＳ 明朝" w:cs="" w:cstheme="minorBidi" w:eastAsiaTheme="minorEastAsia"/>
      <w:color w:val="auto"/>
      <w:kern w:val="0"/>
      <w:sz w:val="24"/>
      <w:szCs w:val="24"/>
      <w:lang w:val="en-US" w:eastAsia="en-US" w:bidi="ar-SA"/>
    </w:rPr>
  </w:style>
  <w:style w:type="paragraph" w:styleId="ListParagraph">
    <w:name w:val="List Paragraph"/>
    <w:basedOn w:val="Normal"/>
    <w:uiPriority w:val="34"/>
    <w:qFormat/>
    <w:rsid w:val="00456da6"/>
    <w:pPr>
      <w:spacing w:before="120" w:after="0"/>
      <w:ind w:left="720" w:hanging="0"/>
      <w:contextualSpacing/>
    </w:pPr>
    <w:rPr/>
  </w:style>
  <w:style w:type="paragraph" w:styleId="NormalWeb">
    <w:name w:val="Normal (Web)"/>
    <w:basedOn w:val="Normal"/>
    <w:uiPriority w:val="99"/>
    <w:semiHidden/>
    <w:unhideWhenUsed/>
    <w:qFormat/>
    <w:rsid w:val="00e33506"/>
    <w:pPr>
      <w:spacing w:beforeAutospacing="1" w:afterAutospacing="1"/>
    </w:pPr>
    <w:rPr>
      <w:rFonts w:ascii="Times" w:hAnsi="Times"/>
      <w:sz w:val="20"/>
      <w:szCs w:val="20"/>
    </w:rPr>
  </w:style>
  <w:style w:type="paragraph" w:styleId="Bibliography">
    <w:name w:val="Bibliography"/>
    <w:basedOn w:val="Normal"/>
    <w:next w:val="Normal"/>
    <w:uiPriority w:val="37"/>
    <w:semiHidden/>
    <w:unhideWhenUsed/>
    <w:qFormat/>
    <w:rsid w:val="0076541e"/>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b6d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5Dark-Accent11">
    <w:name w:val="Grid Table 5 Dark - Accent 11"/>
    <w:basedOn w:val="TableNormal"/>
    <w:uiPriority w:val="50"/>
    <w:rsid w:val="009020f1"/>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106942"/>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99"/>
    <w:rsid w:val="00301df6"/>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409D6C37E8445800C5B72E88BF051" ma:contentTypeVersion="0" ma:contentTypeDescription="Create a new document." ma:contentTypeScope="" ma:versionID="e74d16ec83cb1a6e758c0f538b3def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F0A29-CFFD-40E4-BB18-38D83A452732}">
  <ds:schemaRefs>
    <ds:schemaRef ds:uri="http://schemas.openxmlformats.org/officeDocument/2006/bibliography"/>
  </ds:schemaRefs>
</ds:datastoreItem>
</file>

<file path=customXml/itemProps2.xml><?xml version="1.0" encoding="utf-8"?>
<ds:datastoreItem xmlns:ds="http://schemas.openxmlformats.org/officeDocument/2006/customXml" ds:itemID="{8696386F-6249-4E32-ADCA-27ACA2278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6A75C-9616-4382-B27B-385F9085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A9A54C-6848-4771-B095-CEADA742C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LibreOffice/6.4.7.2$Linux_X86_64 LibreOffice_project/40$Build-2</Application>
  <Pages>9</Pages>
  <Words>1742</Words>
  <Characters>10171</Characters>
  <CharactersWithSpaces>11763</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2023-06-23T17:59:00Z</dcterms:created>
  <dc:creator>Antonio Falone</dc:creator>
  <dc:description/>
  <dc:language>en-US</dc:language>
  <cp:lastModifiedBy/>
  <cp:lastPrinted>2021-05-07T15:23:00Z</cp:lastPrinted>
  <dcterms:modified xsi:type="dcterms:W3CDTF">2023-07-06T14:18:30Z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0x010100A07409D6C37E8445800C5B72E88BF051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