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2"/>
        <w:rPr>
          <w:rFonts w:ascii="Times New Roman" w:hAnsi="Times New Roman"/>
          <w:sz w:val="5"/>
          <w:szCs w:val="5"/>
        </w:rPr>
      </w:pPr>
    </w:p>
    <w:p>
      <w:pPr>
        <w:pStyle w:val="Body Text"/>
        <w:ind w:left="11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1434411" cy="888969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11" cy="8889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27"/>
        <w:rPr>
          <w:rFonts w:ascii="Times New Roman" w:hAnsi="Times New Roman"/>
        </w:rPr>
      </w:pPr>
    </w:p>
    <w:p>
      <w:pPr>
        <w:pStyle w:val="Body"/>
        <w:ind w:right="793"/>
        <w:jc w:val="right"/>
        <w:rPr>
          <w:rFonts w:ascii="Avenir Book Oblique" w:cs="Avenir Book Oblique" w:hAnsi="Avenir Book Oblique" w:eastAsia="Avenir Book Oblique"/>
          <w:sz w:val="24"/>
          <w:szCs w:val="24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2311703</wp:posOffset>
                </wp:positionH>
                <wp:positionV relativeFrom="line">
                  <wp:posOffset>-1121529</wp:posOffset>
                </wp:positionV>
                <wp:extent cx="4559808" cy="618745"/>
                <wp:effectExtent l="0" t="0" r="0" b="0"/>
                <wp:wrapNone/>
                <wp:docPr id="1073741831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808" cy="618745"/>
                          <a:chOff x="0" y="0"/>
                          <a:chExt cx="4559807" cy="618744"/>
                        </a:xfrm>
                      </wpg:grpSpPr>
                      <pic:pic xmlns:pic="http://schemas.openxmlformats.org/drawingml/2006/picture">
                        <pic:nvPicPr>
                          <pic:cNvPr id="1073741826" name="Image 3" descr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808" cy="6187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Graphic 4"/>
                        <wps:cNvSpPr/>
                        <wps:spPr>
                          <a:xfrm>
                            <a:off x="49907" y="26667"/>
                            <a:ext cx="4459605" cy="5175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6971"/>
                                </a:moveTo>
                                <a:lnTo>
                                  <a:pt x="29" y="5118"/>
                                </a:lnTo>
                                <a:lnTo>
                                  <a:pt x="110" y="3453"/>
                                </a:lnTo>
                                <a:lnTo>
                                  <a:pt x="237" y="2042"/>
                                </a:lnTo>
                                <a:lnTo>
                                  <a:pt x="401" y="952"/>
                                </a:lnTo>
                                <a:lnTo>
                                  <a:pt x="594" y="249"/>
                                </a:lnTo>
                                <a:lnTo>
                                  <a:pt x="809" y="0"/>
                                </a:lnTo>
                                <a:lnTo>
                                  <a:pt x="20791" y="0"/>
                                </a:lnTo>
                                <a:lnTo>
                                  <a:pt x="21006" y="249"/>
                                </a:lnTo>
                                <a:lnTo>
                                  <a:pt x="21199" y="952"/>
                                </a:lnTo>
                                <a:lnTo>
                                  <a:pt x="21363" y="2042"/>
                                </a:lnTo>
                                <a:lnTo>
                                  <a:pt x="21490" y="3453"/>
                                </a:lnTo>
                                <a:lnTo>
                                  <a:pt x="21571" y="5118"/>
                                </a:lnTo>
                                <a:lnTo>
                                  <a:pt x="21600" y="6971"/>
                                </a:lnTo>
                                <a:lnTo>
                                  <a:pt x="21600" y="14629"/>
                                </a:lnTo>
                                <a:lnTo>
                                  <a:pt x="21571" y="16482"/>
                                </a:lnTo>
                                <a:lnTo>
                                  <a:pt x="21490" y="18147"/>
                                </a:lnTo>
                                <a:lnTo>
                                  <a:pt x="21363" y="19558"/>
                                </a:lnTo>
                                <a:lnTo>
                                  <a:pt x="21199" y="20648"/>
                                </a:lnTo>
                                <a:lnTo>
                                  <a:pt x="21006" y="21351"/>
                                </a:lnTo>
                                <a:lnTo>
                                  <a:pt x="20791" y="21600"/>
                                </a:lnTo>
                                <a:lnTo>
                                  <a:pt x="809" y="21600"/>
                                </a:lnTo>
                                <a:lnTo>
                                  <a:pt x="594" y="21351"/>
                                </a:lnTo>
                                <a:lnTo>
                                  <a:pt x="401" y="20648"/>
                                </a:lnTo>
                                <a:lnTo>
                                  <a:pt x="237" y="19558"/>
                                </a:lnTo>
                                <a:lnTo>
                                  <a:pt x="110" y="18147"/>
                                </a:lnTo>
                                <a:lnTo>
                                  <a:pt x="29" y="16482"/>
                                </a:lnTo>
                                <a:lnTo>
                                  <a:pt x="0" y="14629"/>
                                </a:lnTo>
                                <a:lnTo>
                                  <a:pt x="0" y="6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Textbox 5"/>
                        <wps:cNvSpPr txBox="1"/>
                        <wps:spPr>
                          <a:xfrm>
                            <a:off x="337290" y="11683"/>
                            <a:ext cx="1577976" cy="4464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22"/>
                                <w:ind w:left="2" w:right="34" w:firstLine="0"/>
                                <w:jc w:val="center"/>
                                <w:rPr>
                                  <w:rFonts w:ascii="Avenir Book Oblique" w:cs="Avenir Book Oblique" w:hAnsi="Avenir Book Oblique" w:eastAsia="Avenir Book Obliq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Book Oblique" w:hAnsi="Avenir Book Oblique"/>
                                  <w:spacing w:val="-2"/>
                                  <w:sz w:val="18"/>
                                  <w:szCs w:val="18"/>
                                  <w:rtl w:val="0"/>
                                  <w:lang w:val="da-DK"/>
                                </w:rPr>
                                <w:t>DocID</w:t>
                              </w:r>
                            </w:p>
                            <w:p>
                              <w:pPr>
                                <w:pStyle w:val="Body"/>
                                <w:spacing w:before="4"/>
                                <w:ind w:right="34"/>
                                <w:jc w:val="center"/>
                              </w:pPr>
                              <w:r>
                                <w:rPr>
                                  <w:spacing w:val="-2"/>
                                  <w:sz w:val="30"/>
                                  <w:szCs w:val="30"/>
                                  <w:rtl w:val="0"/>
                                </w:rPr>
                                <w:t>INFN-PM-QA-</w:t>
                              </w:r>
                              <w:r>
                                <w:rPr>
                                  <w:spacing w:val="-5"/>
                                  <w:sz w:val="30"/>
                                  <w:szCs w:val="30"/>
                                  <w:rtl w:val="0"/>
                                </w:rPr>
                                <w:t>510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9" name="Textbox 6"/>
                        <wps:cNvSpPr txBox="1"/>
                        <wps:spPr>
                          <a:xfrm>
                            <a:off x="2588325" y="11683"/>
                            <a:ext cx="314325" cy="4464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22"/>
                                <w:ind w:left="56" w:firstLine="0"/>
                                <w:rPr>
                                  <w:rFonts w:ascii="Avenir Book Oblique" w:cs="Avenir Book Oblique" w:hAnsi="Avenir Book Oblique" w:eastAsia="Avenir Book Obliq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Book Oblique" w:hAnsi="Avenir Book Oblique"/>
                                  <w:spacing w:val="-4"/>
                                  <w:sz w:val="18"/>
                                  <w:szCs w:val="18"/>
                                  <w:rtl w:val="0"/>
                                </w:rPr>
                                <w:t>Rev.</w:t>
                              </w:r>
                            </w:p>
                            <w:p>
                              <w:pPr>
                                <w:pStyle w:val="Body"/>
                                <w:spacing w:before="4"/>
                                <w:ind w:left="20" w:firstLine="0"/>
                              </w:pPr>
                              <w:r>
                                <w:rPr>
                                  <w:spacing w:val="-5"/>
                                  <w:sz w:val="30"/>
                                  <w:szCs w:val="30"/>
                                  <w:rtl w:val="0"/>
                                </w:rPr>
                                <w:t>3.0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30" name="Textbox 7"/>
                        <wps:cNvSpPr txBox="1"/>
                        <wps:spPr>
                          <a:xfrm>
                            <a:off x="3645219" y="11683"/>
                            <a:ext cx="544196" cy="4464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before="22"/>
                                <w:ind w:left="111" w:firstLine="0"/>
                                <w:rPr>
                                  <w:rFonts w:ascii="Avenir Book Oblique" w:cs="Avenir Book Oblique" w:hAnsi="Avenir Book Oblique" w:eastAsia="Avenir Book Obliq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venir Book Oblique" w:hAnsi="Avenir Book Oblique"/>
                                  <w:spacing w:val="-2"/>
                                  <w:sz w:val="18"/>
                                  <w:szCs w:val="18"/>
                                  <w:rtl w:val="0"/>
                                </w:rPr>
                                <w:t>Validit</w:t>
                              </w:r>
                              <w:r>
                                <w:rPr>
                                  <w:rFonts w:ascii="Avenir Book Oblique" w:hAnsi="Avenir Book Oblique" w:hint="default"/>
                                  <w:spacing w:val="-2"/>
                                  <w:sz w:val="18"/>
                                  <w:szCs w:val="18"/>
                                  <w:rtl w:val="0"/>
                                </w:rPr>
                                <w:t>à</w:t>
                              </w:r>
                            </w:p>
                            <w:p>
                              <w:pPr>
                                <w:pStyle w:val="Body"/>
                                <w:spacing w:before="4"/>
                                <w:ind w:left="20" w:firstLine="0"/>
                              </w:pPr>
                              <w:r>
                                <w:rPr>
                                  <w:spacing w:val="-4"/>
                                  <w:sz w:val="30"/>
                                  <w:szCs w:val="30"/>
                                  <w:rtl w:val="0"/>
                                </w:rPr>
                                <w:t>Bozza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82.0pt;margin-top:-88.3pt;width:359.0pt;height:48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4559808,618744">
                <w10:wrap type="none" side="bothSides" anchorx="page"/>
                <v:shape id="_x0000_s1027" type="#_x0000_t75" style="position:absolute;left:0;top:0;width:4559808;height:618744;">
                  <v:imagedata r:id="rId5" o:title="image2.png"/>
                </v:shape>
                <v:shape id="_x0000_s1028" style="position:absolute;left:49907;top:26667;width:4459605;height:517525;" coordorigin="0,0" coordsize="21600,21600" path="M 0,6971 L 29,5118 L 110,3453 L 237,2042 L 401,952 L 594,249 L 809,0 L 20791,0 L 21006,249 L 21199,952 L 21363,2042 L 21490,3453 L 21571,5118 L 21600,6971 L 21600,14629 L 21571,16482 L 21490,18147 L 21363,19558 L 21199,20648 L 21006,21351 L 20791,21600 L 809,21600 L 594,21351 L 401,20648 L 237,19558 L 110,18147 L 29,16482 L 0,14629 L 0,6971 X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29" type="#_x0000_t202" style="position:absolute;left:337291;top:11684;width:1577974;height:4464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2"/>
                          <w:ind w:left="2" w:right="34" w:firstLine="0"/>
                          <w:jc w:val="center"/>
                          <w:rPr>
                            <w:rFonts w:ascii="Avenir Book Oblique" w:cs="Avenir Book Oblique" w:hAnsi="Avenir Book Oblique" w:eastAsia="Avenir Book Obliq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Book Oblique" w:hAnsi="Avenir Book Oblique"/>
                            <w:spacing w:val="-2"/>
                            <w:sz w:val="18"/>
                            <w:szCs w:val="18"/>
                            <w:rtl w:val="0"/>
                            <w:lang w:val="da-DK"/>
                          </w:rPr>
                          <w:t>DocID</w:t>
                        </w:r>
                      </w:p>
                      <w:p>
                        <w:pPr>
                          <w:pStyle w:val="Body"/>
                          <w:spacing w:before="4"/>
                          <w:ind w:right="34"/>
                          <w:jc w:val="center"/>
                        </w:pPr>
                        <w:r>
                          <w:rPr>
                            <w:spacing w:val="-2"/>
                            <w:sz w:val="30"/>
                            <w:szCs w:val="30"/>
                            <w:rtl w:val="0"/>
                          </w:rPr>
                          <w:t>INFN-PM-QA-</w:t>
                        </w:r>
                        <w:r>
                          <w:rPr>
                            <w:spacing w:val="-5"/>
                            <w:sz w:val="30"/>
                            <w:szCs w:val="30"/>
                            <w:rtl w:val="0"/>
                          </w:rPr>
                          <w:t>510</w:t>
                        </w:r>
                      </w:p>
                    </w:txbxContent>
                  </v:textbox>
                </v:shape>
                <v:shape id="_x0000_s1030" type="#_x0000_t202" style="position:absolute;left:2588326;top:11684;width:314324;height:4464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2"/>
                          <w:ind w:left="56" w:firstLine="0"/>
                          <w:rPr>
                            <w:rFonts w:ascii="Avenir Book Oblique" w:cs="Avenir Book Oblique" w:hAnsi="Avenir Book Oblique" w:eastAsia="Avenir Book Obliq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Book Oblique" w:hAnsi="Avenir Book Oblique"/>
                            <w:spacing w:val="-4"/>
                            <w:sz w:val="18"/>
                            <w:szCs w:val="18"/>
                            <w:rtl w:val="0"/>
                          </w:rPr>
                          <w:t>Rev.</w:t>
                        </w:r>
                      </w:p>
                      <w:p>
                        <w:pPr>
                          <w:pStyle w:val="Body"/>
                          <w:spacing w:before="4"/>
                          <w:ind w:left="20" w:firstLine="0"/>
                        </w:pPr>
                        <w:r>
                          <w:rPr>
                            <w:spacing w:val="-5"/>
                            <w:sz w:val="30"/>
                            <w:szCs w:val="30"/>
                            <w:rtl w:val="0"/>
                          </w:rPr>
                          <w:t>3.0</w:t>
                        </w:r>
                      </w:p>
                    </w:txbxContent>
                  </v:textbox>
                </v:shape>
                <v:shape id="_x0000_s1031" type="#_x0000_t202" style="position:absolute;left:3645220;top:11684;width:544195;height:44640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before="22"/>
                          <w:ind w:left="111" w:firstLine="0"/>
                          <w:rPr>
                            <w:rFonts w:ascii="Avenir Book Oblique" w:cs="Avenir Book Oblique" w:hAnsi="Avenir Book Oblique" w:eastAsia="Avenir Book Obliq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venir Book Oblique" w:hAnsi="Avenir Book Oblique"/>
                            <w:spacing w:val="-2"/>
                            <w:sz w:val="18"/>
                            <w:szCs w:val="18"/>
                            <w:rtl w:val="0"/>
                          </w:rPr>
                          <w:t>Validit</w:t>
                        </w:r>
                        <w:r>
                          <w:rPr>
                            <w:rFonts w:ascii="Avenir Book Oblique" w:hAnsi="Avenir Book Oblique" w:hint="default"/>
                            <w:spacing w:val="-2"/>
                            <w:sz w:val="18"/>
                            <w:szCs w:val="18"/>
                            <w:rtl w:val="0"/>
                          </w:rPr>
                          <w:t>à</w:t>
                        </w:r>
                      </w:p>
                      <w:p>
                        <w:pPr>
                          <w:pStyle w:val="Body"/>
                          <w:spacing w:before="4"/>
                          <w:ind w:left="20" w:firstLine="0"/>
                        </w:pPr>
                        <w:r>
                          <w:rPr>
                            <w:spacing w:val="-4"/>
                            <w:sz w:val="30"/>
                            <w:szCs w:val="30"/>
                            <w:rtl w:val="0"/>
                          </w:rPr>
                          <w:t>Bozza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Book Oblique" w:hAnsi="Avenir Book Oblique"/>
          <w:sz w:val="24"/>
          <w:szCs w:val="24"/>
          <w:rtl w:val="0"/>
          <w:lang w:val="nl-NL"/>
        </w:rPr>
        <w:t xml:space="preserve">Data </w:t>
      </w:r>
      <w:r>
        <w:rPr>
          <w:rFonts w:ascii="Avenir Book Oblique" w:hAnsi="Avenir Book Oblique"/>
          <w:spacing w:val="-2"/>
          <w:sz w:val="24"/>
          <w:szCs w:val="24"/>
          <w:rtl w:val="0"/>
        </w:rPr>
        <w:t>12/06/24</w:t>
      </w:r>
    </w:p>
    <w:p>
      <w:pPr>
        <w:pStyle w:val="Body Text"/>
        <w:rPr>
          <w:rFonts w:ascii="Avenir Book Oblique" w:cs="Avenir Book Oblique" w:hAnsi="Avenir Book Oblique" w:eastAsia="Avenir Book Oblique"/>
        </w:rPr>
      </w:pPr>
    </w:p>
    <w:p>
      <w:pPr>
        <w:pStyle w:val="Body Text"/>
        <w:spacing w:before="288"/>
        <w:rPr>
          <w:rFonts w:ascii="Avenir Book Oblique" w:cs="Avenir Book Oblique" w:hAnsi="Avenir Book Oblique" w:eastAsia="Avenir Book Oblique"/>
        </w:rPr>
      </w:pPr>
    </w:p>
    <w:p>
      <w:pPr>
        <w:pStyle w:val="Body Text"/>
        <w:ind w:left="50" w:right="122" w:firstLine="0"/>
        <w:jc w:val="center"/>
      </w:pPr>
      <w:r>
        <w:rPr>
          <w:rtl w:val="0"/>
          <w:lang w:val="it-IT"/>
        </w:rPr>
        <w:t>Piano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Qualit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Modelli di </w:t>
      </w:r>
      <w:r>
        <w:rPr>
          <w:spacing w:val="0"/>
          <w:rtl w:val="0"/>
          <w:lang w:val="it-IT"/>
        </w:rPr>
        <w:t>documento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291"/>
      </w:pPr>
    </w:p>
    <w:p>
      <w:pPr>
        <w:pStyle w:val="Title"/>
        <w:ind w:left="51" w:firstLine="0"/>
      </w:pPr>
      <w:r>
        <w:rPr>
          <w:rtl w:val="0"/>
          <w:lang w:val="it-IT"/>
        </w:rPr>
        <w:t>Progress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Report</w:t>
      </w:r>
    </w:p>
    <w:p>
      <w:pPr>
        <w:pStyle w:val="Title"/>
        <w:spacing w:before="119"/>
      </w:pPr>
      <w:r>
        <w:rPr>
          <w:rtl w:val="0"/>
          <w:lang w:val="it-IT"/>
        </w:rPr>
        <w:t>Relazione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avanzamento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spacing w:val="0"/>
          <w:rtl w:val="0"/>
          <w:lang w:val="it-IT"/>
        </w:rPr>
        <w:t>progetto</w:t>
      </w:r>
    </w:p>
    <w:p>
      <w:pPr>
        <w:pStyle w:val="Body Text"/>
        <w:spacing w:before="25"/>
        <w:rPr>
          <w:rFonts w:ascii="Avenir Next Regular" w:cs="Avenir Next Regular" w:hAnsi="Avenir Next Regular" w:eastAsia="Avenir Next Regular"/>
          <w:b w:val="1"/>
          <w:bCs w:val="1"/>
          <w:sz w:val="44"/>
          <w:szCs w:val="44"/>
        </w:rPr>
      </w:pPr>
    </w:p>
    <w:p>
      <w:pPr>
        <w:pStyle w:val="Body Text"/>
        <w:ind w:left="50" w:right="122" w:firstLine="0"/>
        <w:jc w:val="center"/>
      </w:pPr>
      <w:r>
        <w:rPr>
          <w:rtl w:val="0"/>
          <w:lang w:val="it-IT"/>
        </w:rPr>
        <w:t>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questo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descritti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diversi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paragrafi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relativi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contenuti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una relazione periodica sullo stato di avanzamento di un progetto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INFN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1"/>
        <w:rPr>
          <w:sz w:val="20"/>
          <w:szCs w:val="20"/>
        </w:rPr>
      </w:pPr>
    </w:p>
    <w:tbl>
      <w:tblPr>
        <w:tblW w:w="9071" w:type="dxa"/>
        <w:jc w:val="left"/>
        <w:tblInd w:w="3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7"/>
        <w:gridCol w:w="3254"/>
        <w:gridCol w:w="2870"/>
      </w:tblGrid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1" w:lineRule="exact"/>
              <w:ind w:left="13" w:firstLine="0"/>
              <w:jc w:val="center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Autore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1" w:lineRule="exact"/>
              <w:ind w:left="956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Verificato </w:t>
            </w:r>
            <w:r>
              <w:rPr>
                <w:spacing w:val="-5"/>
                <w:sz w:val="24"/>
                <w:szCs w:val="24"/>
                <w:shd w:val="nil" w:color="auto" w:fill="auto"/>
                <w:rtl w:val="0"/>
                <w:lang w:val="it-IT"/>
              </w:rPr>
              <w:t>da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1" w:lineRule="exact"/>
              <w:ind w:left="772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Approvato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5"/>
                <w:sz w:val="24"/>
                <w:szCs w:val="24"/>
                <w:shd w:val="nil" w:color="auto" w:fill="auto"/>
                <w:rtl w:val="0"/>
                <w:lang w:val="it-IT"/>
              </w:rPr>
              <w:t>da</w:t>
            </w:r>
          </w:p>
        </w:tc>
      </w:tr>
      <w:tr>
        <w:tblPrEx>
          <w:shd w:val="clear" w:color="auto" w:fill="ced7e7"/>
        </w:tblPrEx>
        <w:trPr>
          <w:trHeight w:val="2393" w:hRule="atLeast"/>
        </w:trPr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13" w:firstLine="0"/>
              <w:jc w:val="center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G.Bisoffi</w:t>
            </w:r>
          </w:p>
        </w:tc>
        <w:tc>
          <w:tcPr>
            <w:tcW w:type="dxa" w:w="3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916" w:hanging="642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Gruppo</w:t>
            </w:r>
            <w:r>
              <w:rPr>
                <w:spacing w:val="-1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di</w:t>
            </w:r>
            <w:r>
              <w:rPr>
                <w:spacing w:val="-1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Lavoro</w:t>
            </w:r>
            <w:r>
              <w:rPr>
                <w:spacing w:val="-13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Project 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Management</w:t>
            </w:r>
          </w:p>
        </w:tc>
        <w:tc>
          <w:tcPr>
            <w:tcW w:type="dxa" w:w="2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/>
              <w:ind w:left="955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A.Variola</w:t>
            </w:r>
          </w:p>
        </w:tc>
      </w:tr>
    </w:tbl>
    <w:p>
      <w:pPr>
        <w:pStyle w:val="Body Text"/>
        <w:spacing w:before="51"/>
        <w:ind w:left="263" w:hanging="263"/>
        <w:rPr>
          <w:sz w:val="20"/>
          <w:szCs w:val="20"/>
        </w:rPr>
      </w:pPr>
    </w:p>
    <w:p>
      <w:pPr>
        <w:pStyle w:val="Body Text"/>
        <w:spacing w:before="120"/>
        <w:ind w:left="368" w:firstLine="0"/>
      </w:pPr>
      <w:r>
        <w:rPr>
          <w:rtl w:val="0"/>
          <w:lang w:val="it-IT"/>
        </w:rPr>
        <w:t xml:space="preserve">Lista di </w:t>
      </w:r>
      <w:r>
        <w:rPr>
          <w:spacing w:val="0"/>
          <w:rtl w:val="0"/>
          <w:lang w:val="it-IT"/>
        </w:rPr>
        <w:t>distribuzione:</w:t>
      </w:r>
    </w:p>
    <w:p>
      <w:pPr>
        <w:pStyle w:val="Body Text"/>
        <w:tabs>
          <w:tab w:val="left" w:pos="1088"/>
        </w:tabs>
        <w:spacing w:before="119"/>
        <w:ind w:left="728" w:firstLine="0"/>
      </w:pPr>
      <w:r>
        <w:rPr>
          <w:spacing w:val="0"/>
          <w:rtl w:val="0"/>
          <w:lang w:val="it-IT"/>
        </w:rPr>
        <w:t>-</w:t>
      </w:r>
      <w:r>
        <w:rPr>
          <w:rtl w:val="0"/>
        </w:rPr>
        <w:tab/>
        <w:t xml:space="preserve">Documento </w:t>
      </w:r>
      <w:r>
        <w:rPr>
          <w:spacing w:val="0"/>
          <w:rtl w:val="0"/>
          <w:lang w:val="it-IT"/>
        </w:rPr>
        <w:t>Pubblico</w:t>
      </w:r>
    </w:p>
    <w:p>
      <w:pPr>
        <w:pStyle w:val="Body"/>
        <w:sectPr>
          <w:headerReference w:type="default" r:id="rId6"/>
          <w:footerReference w:type="default" r:id="rId7"/>
          <w:pgSz w:w="11920" w:h="16840" w:orient="portrait"/>
          <w:pgMar w:top="660" w:right="1080" w:bottom="280" w:left="1160" w:header="645" w:footer="720"/>
          <w:bidi w:val="0"/>
        </w:sectPr>
      </w:pPr>
    </w:p>
    <w:p>
      <w:pPr>
        <w:pStyle w:val="Body Text"/>
        <w:rPr>
          <w:sz w:val="27"/>
          <w:szCs w:val="27"/>
        </w:rPr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39" name="officeArt object" descr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 15" descr="Image 1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rPr>
          <w:sz w:val="27"/>
          <w:szCs w:val="27"/>
        </w:rPr>
      </w:pPr>
    </w:p>
    <w:p>
      <w:pPr>
        <w:pStyle w:val="Body Text"/>
        <w:spacing w:before="11"/>
        <w:rPr>
          <w:sz w:val="27"/>
          <w:szCs w:val="27"/>
        </w:rPr>
      </w:pPr>
    </w:p>
    <w:p>
      <w:pPr>
        <w:pStyle w:val="Heading"/>
        <w:spacing w:after="7"/>
        <w:ind w:left="238" w:firstLine="0"/>
        <w:jc w:val="left"/>
      </w:pPr>
      <w:bookmarkStart w:name="_Toc" w:id="0"/>
      <w:r>
        <w:rPr>
          <w:rtl w:val="0"/>
          <w:lang w:val="it-IT"/>
        </w:rPr>
        <w:t>Storico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Revisioni</w:t>
      </w:r>
      <w:bookmarkEnd w:id="0"/>
    </w:p>
    <w:tbl>
      <w:tblPr>
        <w:tblW w:w="9065" w:type="dxa"/>
        <w:jc w:val="left"/>
        <w:tblInd w:w="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1"/>
        <w:gridCol w:w="1430"/>
        <w:gridCol w:w="4564"/>
        <w:gridCol w:w="2260"/>
      </w:tblGrid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1"/>
            </w:tcMar>
            <w:vAlign w:val="top"/>
          </w:tcPr>
          <w:p>
            <w:pPr>
              <w:pStyle w:val="Table Paragraph"/>
              <w:spacing w:before="182"/>
              <w:ind w:left="15" w:right="1" w:firstLine="0"/>
              <w:jc w:val="center"/>
            </w:pPr>
            <w:r>
              <w:rPr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Rev.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2"/>
              <w:ind w:left="6" w:firstLine="0"/>
              <w:jc w:val="center"/>
            </w:pPr>
            <w:r>
              <w:rPr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2"/>
              <w:ind w:left="805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Descrizione delle </w:t>
            </w: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modifiche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82"/>
              <w:ind w:left="332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Autore/Editore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5"/>
              <w:ind w:left="15" w:firstLine="0"/>
              <w:jc w:val="center"/>
            </w:pPr>
            <w:r>
              <w:rPr>
                <w:spacing w:val="-10"/>
                <w:sz w:val="20"/>
                <w:szCs w:val="20"/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55"/>
              <w:ind w:left="6" w:firstLine="0"/>
              <w:jc w:val="center"/>
            </w:pP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20/06/2023</w:t>
            </w:r>
          </w:p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0" w:line="270" w:lineRule="atLeast"/>
              <w:ind w:left="11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Aggiornamento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seguito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nuovo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documento regole CSN2 e inizio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PNRR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1"/>
              <w:ind w:left="111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O.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Cremonesi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spacing w:after="7"/>
        <w:ind w:left="133" w:hanging="133"/>
        <w:jc w:val="left"/>
      </w:pPr>
    </w:p>
    <w:p>
      <w:pPr>
        <w:pStyle w:val="Body Text"/>
        <w:spacing w:before="123"/>
        <w:rPr>
          <w:sz w:val="27"/>
          <w:szCs w:val="27"/>
        </w:rPr>
      </w:pPr>
    </w:p>
    <w:p>
      <w:pPr>
        <w:pStyle w:val="Body"/>
        <w:ind w:left="267" w:firstLine="0"/>
        <w:rPr>
          <w:rFonts w:ascii="Helvetica" w:cs="Helvetica" w:hAnsi="Helvetica" w:eastAsia="Helvetica"/>
          <w:spacing w:val="-2"/>
          <w:sz w:val="28"/>
          <w:szCs w:val="28"/>
        </w:rPr>
      </w:pPr>
      <w:r>
        <w:rPr>
          <w:rFonts w:ascii="Helvetica" w:hAnsi="Helvetica"/>
          <w:spacing w:val="-2"/>
          <w:sz w:val="28"/>
          <w:szCs w:val="28"/>
          <w:rtl w:val="0"/>
          <w:lang w:val="sv-SE"/>
        </w:rPr>
        <w:t>Sommario</w:t>
      </w:r>
    </w:p>
    <w:p>
      <w:pPr>
        <w:pStyle w:val="Body"/>
        <w:ind w:left="267" w:firstLine="0"/>
        <w:rPr>
          <w:rFonts w:ascii="Helvetica" w:cs="Helvetica" w:hAnsi="Helvetica" w:eastAsia="Helvetica"/>
          <w:spacing w:val="-2"/>
          <w:sz w:val="28"/>
          <w:szCs w:val="28"/>
        </w:rPr>
      </w:pPr>
    </w:p>
    <w:p>
      <w:pPr>
        <w:pStyle w:val="Body"/>
        <w:spacing w:before="190"/>
        <w:ind w:left="267" w:firstLine="0"/>
      </w:pPr>
      <w:r>
        <w:rPr>
          <w:rFonts w:ascii="Helvetica" w:cs="Helvetica" w:hAnsi="Helvetica" w:eastAsia="Helvetica"/>
          <w:spacing w:val="-2"/>
          <w:sz w:val="28"/>
          <w:szCs w:val="28"/>
        </w:rPr>
        <w:fldChar w:fldCharType="begin" w:fldLock="0"/>
      </w:r>
      <w:r>
        <w:rPr>
          <w:rFonts w:ascii="Helvetica" w:cs="Helvetica" w:hAnsi="Helvetica" w:eastAsia="Helvetica"/>
          <w:spacing w:val="-2"/>
          <w:sz w:val="28"/>
          <w:szCs w:val="28"/>
        </w:rPr>
        <w:instrText xml:space="preserve"> TOC \o 1-1 </w:instrText>
      </w:r>
      <w:r>
        <w:rPr>
          <w:rFonts w:ascii="Helvetica" w:cs="Helvetica" w:hAnsi="Helvetica" w:eastAsia="Helvetica"/>
          <w:spacing w:val="-2"/>
          <w:sz w:val="28"/>
          <w:szCs w:val="28"/>
        </w:rPr>
        <w:fldChar w:fldCharType="separate" w:fldLock="0"/>
      </w:r>
    </w:p>
    <w:p>
      <w:pPr>
        <w:pStyle w:val="TOC 1"/>
        <w:bidi w:val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Storico delle Revisioni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2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1"/>
        </w:numPr>
        <w:bidi w:val="0"/>
        <w:rPr>
          <w:rFonts w:ascii="Helvetica" w:hAnsi="Helvetica"/>
          <w:lang w:val="en-US"/>
        </w:rPr>
      </w:pPr>
      <w:r>
        <w:rPr>
          <w:rFonts w:ascii="Helvetica" w:hAnsi="Helvetica"/>
          <w:rtl w:val="0"/>
          <w:lang w:val="en-US"/>
        </w:rPr>
        <w:t>Executive Summary (max 1 pagina)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_Toc1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3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2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Rapporto tecnico-scientifico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_Toc2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3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3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Rapporto gestionale (max 4 pagine)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_Toc3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4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4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Principali future milestones (max 2 pagine)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_Toc4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10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5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Stato dei rischi del progetto (max 1 pagina)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_Toc5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10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6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Tabella aggiornata del personale e delle spese per common fund (dove applicabile)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_Toc6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11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TOC 1"/>
        <w:numPr>
          <w:ilvl w:val="0"/>
          <w:numId w:val="7"/>
        </w:numPr>
        <w:bidi w:val="0"/>
        <w:rPr>
          <w:rFonts w:ascii="Helvetica" w:hAnsi="Helvetica"/>
          <w:lang w:val="it-IT"/>
        </w:rPr>
      </w:pPr>
      <w:r>
        <w:rPr>
          <w:rFonts w:ascii="Helvetica" w:hAnsi="Helvetica"/>
          <w:rtl w:val="0"/>
          <w:lang w:val="it-IT"/>
        </w:rPr>
        <w:t>Appendici</w:t>
        <w:tab/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PAGEREF _Toc7 \h 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</w:rPr>
        <w:t>11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spacing w:before="190"/>
        <w:ind w:left="267" w:firstLine="0"/>
      </w:pPr>
      <w:r>
        <w:rPr>
          <w:rFonts w:ascii="Helvetica" w:cs="Helvetica" w:hAnsi="Helvetica" w:eastAsia="Helvetica"/>
          <w:spacing w:val="-2"/>
          <w:sz w:val="28"/>
          <w:szCs w:val="28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2"/>
          <w:sz w:val="28"/>
          <w:szCs w:val="28"/>
        </w:rPr>
        <w:br w:type="page"/>
      </w:r>
    </w:p>
    <w:p>
      <w:pPr>
        <w:pStyle w:val="Body"/>
        <w:spacing w:before="190"/>
        <w:ind w:left="267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747"/>
        </w:tabs>
        <w:spacing w:before="132"/>
        <w:ind w:left="267" w:firstLine="0"/>
        <w:rPr>
          <w:rFonts w:ascii="Helvetica" w:cs="Helvetica" w:hAnsi="Helvetica" w:eastAsia="Helvetica"/>
          <w:spacing w:val="-12"/>
          <w:sz w:val="28"/>
          <w:szCs w:val="28"/>
        </w:rPr>
      </w:pPr>
    </w:p>
    <w:p>
      <w:pPr>
        <w:pStyle w:val="Body"/>
        <w:tabs>
          <w:tab w:val="left" w:pos="747"/>
        </w:tabs>
        <w:spacing w:before="132"/>
        <w:ind w:left="267" w:firstLine="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0" name="officeArt object" descr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 16" descr="Image 16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1" name="officeArt object" descr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 17" descr="Image 17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numPr>
          <w:ilvl w:val="0"/>
          <w:numId w:val="9"/>
        </w:numPr>
        <w:spacing w:before="1"/>
        <w:rPr>
          <w:rFonts w:ascii="Helvetica" w:cs="Helvetica" w:hAnsi="Helvetica" w:eastAsia="Helvetica"/>
          <w:sz w:val="28"/>
          <w:szCs w:val="28"/>
        </w:rPr>
      </w:pPr>
      <w:bookmarkStart w:name="_Toc1" w:id="1"/>
      <w:r>
        <w:rPr>
          <w:rFonts w:ascii="Helvetica" w:hAnsi="Helvetica"/>
          <w:sz w:val="28"/>
          <w:szCs w:val="28"/>
          <w:rtl w:val="0"/>
          <w:lang w:val="en-US"/>
        </w:rPr>
        <w:t>E</w:t>
      </w:r>
      <w:r>
        <w:rPr>
          <w:rFonts w:ascii="Helvetica" w:hAnsi="Helvetica"/>
          <w:sz w:val="28"/>
          <w:szCs w:val="28"/>
          <w:rtl w:val="0"/>
          <w:lang w:val="en-US"/>
        </w:rPr>
        <w:t>xecutive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Summary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(max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1</w:t>
      </w:r>
      <w:r>
        <w:rPr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pagina)</w:t>
      </w:r>
      <w:bookmarkEnd w:id="1"/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In questo paragrafo si riassumono i tratti salienti del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“</w:t>
      </w:r>
      <w:r>
        <w:rPr>
          <w:rFonts w:ascii="Helvetica" w:hAnsi="Helvetica"/>
          <w:sz w:val="28"/>
          <w:szCs w:val="28"/>
          <w:rtl w:val="0"/>
          <w:lang w:val="it-IT"/>
        </w:rPr>
        <w:t>progress Report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” </w:t>
      </w:r>
      <w:r>
        <w:rPr>
          <w:rFonts w:ascii="Helvetica" w:hAnsi="Helvetica"/>
          <w:sz w:val="28"/>
          <w:szCs w:val="28"/>
          <w:rtl w:val="0"/>
          <w:lang w:val="it-IT"/>
        </w:rPr>
        <w:t>(PR).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Un PR ha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lo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scopo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aggiornare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gli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stakeholders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sull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avanzamento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progetto.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ò</w:t>
      </w:r>
      <w:r>
        <w:rPr>
          <w:rFonts w:ascii="Helvetica" w:hAnsi="Helvetica"/>
          <w:spacing w:val="-1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essere anche un documento istruttorio per una valutazione del progetto da parte di un Comitato Tecnico incaricato. Deve essere collegato alle milestones principali del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progetto.</w:t>
      </w:r>
    </w:p>
    <w:p>
      <w:pPr>
        <w:pStyle w:val="Body Text"/>
        <w:spacing w:before="122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In questa sezione si far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riferimento allo stato e agli obiettivi della pianificazione complessiva, incentrando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attenzione sulle attivit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e sulle milestones dell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 successivo. Dovra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it-IT"/>
        </w:rPr>
        <w:t>contenere la sintesi delle richieste finanziarie (divise in missioni e non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missioni)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successivo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le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milestone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attese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facendo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esplicito</w:t>
      </w:r>
      <w:r>
        <w:rPr>
          <w:rFonts w:ascii="Helvetica" w:hAnsi="Helvetica"/>
          <w:spacing w:val="-12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riferimento (ove possibile) all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ultimo documento (TDR, WBS, OBS, Gantt,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…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) approvato dalla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commissione.</w:t>
      </w:r>
    </w:p>
    <w:p>
      <w:pPr>
        <w:pStyle w:val="Body Text"/>
        <w:spacing w:before="157"/>
        <w:rPr>
          <w:rFonts w:ascii="Helvetica" w:cs="Helvetica" w:hAnsi="Helvetica" w:eastAsia="Helvetica"/>
          <w:sz w:val="28"/>
          <w:szCs w:val="28"/>
        </w:rPr>
      </w:pPr>
    </w:p>
    <w:p>
      <w:pPr>
        <w:pStyle w:val="Heading"/>
        <w:numPr>
          <w:ilvl w:val="0"/>
          <w:numId w:val="9"/>
        </w:numPr>
        <w:spacing w:before="1"/>
        <w:rPr>
          <w:rFonts w:ascii="Helvetica" w:cs="Helvetica" w:hAnsi="Helvetica" w:eastAsia="Helvetica"/>
          <w:sz w:val="28"/>
          <w:szCs w:val="28"/>
        </w:rPr>
      </w:pPr>
      <w:bookmarkStart w:name="_Toc2" w:id="2"/>
      <w:r>
        <w:rPr>
          <w:rFonts w:ascii="Helvetica" w:hAnsi="Helvetica"/>
          <w:sz w:val="28"/>
          <w:szCs w:val="28"/>
          <w:rtl w:val="0"/>
          <w:lang w:val="it-IT"/>
        </w:rPr>
        <w:t>Rapporto</w:t>
      </w:r>
      <w:r>
        <w:rPr>
          <w:rFonts w:ascii="Helvetica" w:hAnsi="Helvetica"/>
          <w:spacing w:val="76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tecnico-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scientifico</w:t>
      </w:r>
      <w:bookmarkEnd w:id="2"/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Il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rapporto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tecnico-scientifico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sullo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avanzamento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progetto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suddivide</w:t>
      </w:r>
      <w:r>
        <w:rPr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in due paragrafi principali, quello dedicato ai principali risultati raggiunti e quello dedicato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ai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problemi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riscontrati.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impiego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tabelle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riassuntive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plot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che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sintetizzino lo stato (ed eventuali problemi) delle attivit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sperimentali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caldamente auspicato. Relazioni addizionali possono essere allegate e riferite nel documento quando necessario.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molto importante riferirsi sempre ai valori, date, scadenze e milestone presentati nei documenti di approvazione. Si raccomanda fortemente di rispettare il limite di pagine, rimandando ad appendici ogni eventuale dettaglio che si reputi necessario per una migliore comprensione.</w:t>
      </w:r>
    </w:p>
    <w:p>
      <w:pPr>
        <w:pStyle w:val="List Paragraph"/>
        <w:numPr>
          <w:ilvl w:val="1"/>
          <w:numId w:val="9"/>
        </w:numPr>
        <w:bidi w:val="0"/>
        <w:spacing w:before="209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Risultati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tecnico-scientifici</w:t>
      </w:r>
      <w:r>
        <w:rPr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raggiunti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(max</w:t>
      </w:r>
      <w:r>
        <w:rPr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3</w:t>
      </w:r>
      <w:r>
        <w:rPr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pagine)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Si tratta di una relazione principalmente narrativa dei risultati tecnico-scientifici raggiunti dal progetto nel periodo cui il Report si riferisce.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ò </w:t>
      </w:r>
      <w:r>
        <w:rPr>
          <w:rFonts w:ascii="Helvetica" w:hAnsi="Helvetica"/>
          <w:sz w:val="28"/>
          <w:szCs w:val="28"/>
          <w:rtl w:val="0"/>
          <w:lang w:val="it-IT"/>
        </w:rPr>
        <w:t>essere opportuna anche una breve carrellata sullo stato di avanzamento tecnico di ciascun work- package.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 possono citare qui i documenti di progetto approvati nel periodo di riferimento, che descrivono questi aspetti tecnici in modo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approfondito.</w:t>
      </w:r>
    </w:p>
    <w:p>
      <w:pPr>
        <w:pStyle w:val="List Paragraph"/>
        <w:numPr>
          <w:ilvl w:val="1"/>
          <w:numId w:val="9"/>
        </w:numPr>
        <w:bidi w:val="0"/>
        <w:spacing w:before="21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Problemi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tecnico-scientifici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riscontrati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(max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2</w:t>
      </w:r>
      <w:r>
        <w:rPr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pagine)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Anche in questo caso in modo narrativo, si relaziona sui principali problemi tecnico- scientifici incontrati nel periodo di riferimento.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 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ò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riferirsi ai problemi eventualmente rilevati nel PR precedente, indicando 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lo status della loro eventuale risoluzione.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Quanto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problemi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aperti,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descrivono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percorsi</w:t>
      </w:r>
      <w:r>
        <w:rPr>
          <w:rFonts w:ascii="Helvetica" w:hAnsi="Helvetica"/>
          <w:spacing w:val="-3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eventualmente intrapresi (o che si intende intraprendere) per la loro risoluzione.</w:t>
      </w:r>
    </w:p>
    <w:p>
      <w:pPr>
        <w:pStyle w:val="Body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2" name="officeArt object" descr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 18" descr="Image 1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numPr>
          <w:ilvl w:val="0"/>
          <w:numId w:val="10"/>
        </w:numPr>
        <w:rPr>
          <w:rFonts w:ascii="Helvetica" w:cs="Helvetica" w:hAnsi="Helvetica" w:eastAsia="Helvetica"/>
          <w:sz w:val="28"/>
          <w:szCs w:val="28"/>
        </w:rPr>
      </w:pPr>
      <w:bookmarkStart w:name="_Toc3" w:id="3"/>
      <w:r>
        <w:rPr>
          <w:rFonts w:ascii="Helvetica" w:hAnsi="Helvetica"/>
          <w:sz w:val="28"/>
          <w:szCs w:val="28"/>
          <w:rtl w:val="0"/>
          <w:lang w:val="it-IT"/>
        </w:rPr>
        <w:t>Rapporto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fr-FR"/>
        </w:rPr>
        <w:t>gestionale</w:t>
      </w:r>
      <w:r>
        <w:rPr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(max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4</w:t>
      </w:r>
      <w:r>
        <w:rPr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pagine)</w:t>
      </w:r>
      <w:bookmarkEnd w:id="3"/>
    </w:p>
    <w:p>
      <w:pPr>
        <w:pStyle w:val="Body Text"/>
        <w:spacing w:before="126" w:line="242" w:lineRule="auto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Questo paragrafo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principalmente dedicato alla revisione dei costi e della scaletta temporale del progetto rispetto alla versione baseline aggiornata ed approvata.</w:t>
      </w:r>
    </w:p>
    <w:p>
      <w:pPr>
        <w:pStyle w:val="Body Text"/>
        <w:spacing w:before="115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it-IT"/>
        </w:rPr>
        <w:t>È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utile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presentare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delle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risorse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dei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tempi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sia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in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modo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separato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sia</w:t>
      </w:r>
      <w:r>
        <w:rPr>
          <w:rFonts w:ascii="Helvetica" w:hAnsi="Helvetica"/>
          <w:spacing w:val="-1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aggregato (vedi i paragrafi seguenti 3.1, 3.2 e 3.3). In questo punto si chiede di inserire due screenshots del database delle assegnazioni per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 in corso e delle richieste per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anno successivo. A titolo di esempio portiamo lo screenshot di CTA per il 2023 (in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corso).</w:t>
      </w:r>
    </w:p>
    <w:p>
      <w:pPr>
        <w:pStyle w:val="Body Text"/>
        <w:spacing w:before="195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926229</wp:posOffset>
            </wp:positionH>
            <wp:positionV relativeFrom="line">
              <wp:posOffset>313000</wp:posOffset>
            </wp:positionV>
            <wp:extent cx="5714866" cy="2246947"/>
            <wp:effectExtent l="0" t="0" r="0" b="0"/>
            <wp:wrapTopAndBottom distT="0" distB="0"/>
            <wp:docPr id="1073741843" name="officeArt object" descr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 19" descr="Image 19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866" cy="2246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1"/>
          <w:numId w:val="9"/>
        </w:numPr>
        <w:bidi w:val="0"/>
        <w:spacing w:before="23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Fonts w:ascii="Helvetica" w:hAnsi="Helvetica"/>
          <w:spacing w:val="-7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delle</w:t>
      </w:r>
      <w:r>
        <w:rPr>
          <w:rFonts w:ascii="Helvetica" w:hAnsi="Helvetica"/>
          <w:spacing w:val="-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risorse</w:t>
      </w:r>
    </w:p>
    <w:p>
      <w:pPr>
        <w:pStyle w:val="Body Text"/>
        <w:spacing w:before="126"/>
        <w:ind w:left="267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Nella forma principalmente di due tabella riassuntive, si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evidenziano:</w:t>
      </w:r>
    </w:p>
    <w:p>
      <w:pPr>
        <w:pStyle w:val="List Paragraph"/>
        <w:numPr>
          <w:ilvl w:val="2"/>
          <w:numId w:val="12"/>
        </w:numPr>
        <w:bidi w:val="0"/>
        <w:spacing w:before="119"/>
        <w:ind w:right="325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le spese sostenute per approvvigionamenti e servizi, raffrontate a quelle precedentemente previste;</w:t>
      </w:r>
    </w:p>
    <w:p>
      <w:pPr>
        <w:pStyle w:val="List Paragraph"/>
        <w:numPr>
          <w:ilvl w:val="2"/>
          <w:numId w:val="12"/>
        </w:numPr>
        <w:bidi w:val="0"/>
        <w:spacing w:before="117" w:line="242" w:lineRule="auto"/>
        <w:ind w:right="325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le spese sostenute per personale a tempo determinato (art.36 e art.15) e in formazione (assegnisti, borsisti, ecc.) dedicato al progetto.</w:t>
      </w:r>
    </w:p>
    <w:p>
      <w:pPr>
        <w:pStyle w:val="Body Text"/>
        <w:spacing w:before="115"/>
        <w:ind w:left="62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Per completezza si riporta qui anche la tabella complessiva aggiornata, espressa in FTE, delle risorse umane (che include anche il personale a tempo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indeterminato).</w:t>
      </w:r>
    </w:p>
    <w:p>
      <w:pPr>
        <w:pStyle w:val="Body Text"/>
        <w:spacing w:before="121"/>
        <w:ind w:left="62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1"/>
        <w:ind w:left="62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1"/>
        <w:ind w:left="62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1"/>
        <w:ind w:left="62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Il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testo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commenta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le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tabelle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ed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principali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scostamenti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evidenziatisi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tra</w:t>
      </w:r>
      <w:r>
        <w:rPr>
          <w:rFonts w:ascii="Helvetica" w:hAnsi="Helvetica"/>
          <w:spacing w:val="-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previsione e stato attuale.</w:t>
      </w:r>
      <w:r>
        <w:rPr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Il riferimento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all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ultima versione baseline aggiornata ed </w:t>
      </w:r>
      <w:r>
        <w:rPr>
          <w:rFonts w:ascii="Helvetica" w:hAnsi="Helvetica"/>
          <w:spacing w:val="-2"/>
          <w:sz w:val="28"/>
          <w:szCs w:val="28"/>
          <w:rtl w:val="0"/>
          <w:lang w:val="it-IT"/>
        </w:rPr>
        <w:t>approvata.</w:t>
      </w:r>
    </w:p>
    <w:p>
      <w:pPr>
        <w:pStyle w:val="Body Text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numPr>
          <w:ilvl w:val="1"/>
          <w:numId w:val="9"/>
        </w:numPr>
        <w:bidi w:val="0"/>
        <w:spacing w:before="230"/>
        <w:ind w:right="0"/>
        <w:jc w:val="both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Risorse di calcolo</w:t>
      </w: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4" name="officeArt object" descr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 20" descr="Image 2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280" w:after="280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E` necessario compilare questa sezione sia se si usufruisce di risorse di calcolo dell'INFN (CPU, Disco, Tape, HPC, licenze software), sia se si intende richiederle. </w:t>
      </w:r>
    </w:p>
    <w:p>
      <w:pPr>
        <w:pStyle w:val="Body"/>
        <w:spacing w:before="280" w:after="280"/>
        <w:ind w:left="257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Referenti INFN del Calcolo dell</w:t>
      </w:r>
      <w:r>
        <w:rPr>
          <w:rFonts w:ascii="Helvetica" w:hAnsi="Helvetica" w:hint="default"/>
          <w:b w:val="1"/>
          <w:bCs w:val="1"/>
          <w:sz w:val="28"/>
          <w:szCs w:val="28"/>
          <w:rtl w:val="1"/>
        </w:rPr>
        <w:t>’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esperimento</w:t>
      </w:r>
    </w:p>
    <w:p>
      <w:pPr>
        <w:pStyle w:val="Body"/>
        <w:widowControl w:val="1"/>
        <w:numPr>
          <w:ilvl w:val="0"/>
          <w:numId w:val="14"/>
        </w:numPr>
        <w:bidi w:val="0"/>
        <w:spacing w:before="280" w:after="280" w:line="276" w:lineRule="auto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Indicare nome, struttura, mail dei referenti del calcolo dell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esperimento </w:t>
      </w:r>
    </w:p>
    <w:p>
      <w:pPr>
        <w:pStyle w:val="Body"/>
        <w:spacing w:before="280" w:after="280"/>
        <w:ind w:left="257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Ruolo di INFN nel Calcolo dell'esperimento:</w:t>
      </w:r>
    </w:p>
    <w:p>
      <w:pPr>
        <w:pStyle w:val="Body"/>
        <w:widowControl w:val="1"/>
        <w:numPr>
          <w:ilvl w:val="0"/>
          <w:numId w:val="16"/>
        </w:numPr>
        <w:spacing w:before="240"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una breve introduzione sul ruolo di INFN nel Calcolo dell'esperimento (es: gestisce l'intero calcolo, le risorse sono usate solo per le analisi degli user della comunita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INFN, INFN fornisce servizi ed e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coinvolto nel Computing ufficiale dell'esperimento internazionale con dei compiti e delle responsabilita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definite,...)</w:t>
      </w:r>
    </w:p>
    <w:p>
      <w:pPr>
        <w:pStyle w:val="Body"/>
        <w:widowControl w:val="1"/>
        <w:numPr>
          <w:ilvl w:val="0"/>
          <w:numId w:val="16"/>
        </w:numPr>
        <w:spacing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MoU: se esiste, e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necessario allegare il MoU tra INFN e Collaborazione dove si parla degli accordi e gli impegni relativi al calcolo</w:t>
      </w:r>
    </w:p>
    <w:p>
      <w:pPr>
        <w:pStyle w:val="Body"/>
        <w:widowControl w:val="1"/>
        <w:numPr>
          <w:ilvl w:val="0"/>
          <w:numId w:val="16"/>
        </w:numPr>
        <w:spacing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Computing Model document dell'esperimento: se esiste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necessario allegarlo. Altrimenti descrivere brevemente il Computing Model dell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esperimento (es: dove vengono prodotti i dati, dove vengono analizzati, archiviati, volumi in gioco, quantit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di risorse necessarie e loro tipologia</w:t>
      </w:r>
      <w:r>
        <w:rPr>
          <w:rFonts w:ascii="Helvetica" w:hAnsi="Helvetica" w:hint="default"/>
          <w:sz w:val="28"/>
          <w:szCs w:val="28"/>
          <w:rtl w:val="0"/>
        </w:rPr>
        <w:t>…</w:t>
      </w:r>
      <w:r>
        <w:rPr>
          <w:rFonts w:ascii="Helvetica" w:hAnsi="Helvetica"/>
          <w:sz w:val="28"/>
          <w:szCs w:val="28"/>
          <w:rtl w:val="0"/>
        </w:rPr>
        <w:t>).</w:t>
      </w:r>
    </w:p>
    <w:p>
      <w:pPr>
        <w:pStyle w:val="Body"/>
        <w:widowControl w:val="1"/>
        <w:numPr>
          <w:ilvl w:val="0"/>
          <w:numId w:val="16"/>
        </w:numPr>
        <w:spacing w:after="240"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Stima delle risorse chieste a INFN per i prossimi 4 anni. Y0 = anno in corso.</w:t>
      </w: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after="240" w:line="276" w:lineRule="auto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tbl>
      <w:tblPr>
        <w:tblW w:w="9360" w:type="dxa"/>
        <w:jc w:val="left"/>
        <w:tblInd w:w="3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0"/>
        <w:gridCol w:w="1500"/>
        <w:gridCol w:w="1560"/>
        <w:gridCol w:w="1560"/>
        <w:gridCol w:w="1560"/>
        <w:gridCol w:w="15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Y0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Y0+1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Y0+2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Y0+3</w:t>
            </w:r>
          </w:p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Y0+4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CPU [HS06]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Disco [TB]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Tape [TB]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HPC [Mcore*hours]</w:t>
            </w:r>
          </w:p>
        </w:tc>
        <w:tc>
          <w:tcPr>
            <w:tcW w:type="dxa" w:w="1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numPr>
          <w:ilvl w:val="0"/>
          <w:numId w:val="16"/>
        </w:numPr>
        <w:spacing w:after="24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before="280" w:after="280"/>
        <w:ind w:left="257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Pledge anno in corso (Y0):</w:t>
      </w:r>
    </w:p>
    <w:p>
      <w:pPr>
        <w:pStyle w:val="Body"/>
        <w:widowControl w:val="1"/>
        <w:numPr>
          <w:ilvl w:val="0"/>
          <w:numId w:val="18"/>
        </w:numPr>
        <w:spacing w:before="240" w:after="240"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Riportare i pledge di cui si usufruisce per 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 in corso: CPU, disco, tape e HPC. Specificare il sito in cui si ha il pledge (tipicamente si tratter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di CNAF-Tier1 oppure INFN-Cloud, ma potrebbe essere anche qualche altra infrastruttura); il pledge attualmente in uso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disponibile qui: </w:t>
      </w:r>
    </w:p>
    <w:p>
      <w:pPr>
        <w:pStyle w:val="Body"/>
        <w:spacing w:before="240" w:after="240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Style w:val="Hyperlink.0"/>
          <w:rFonts w:ascii="Helvetica" w:cs="Helvetica" w:hAnsi="Helvetica" w:eastAsia="Helvetica"/>
          <w:sz w:val="28"/>
          <w:szCs w:val="28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</w:rPr>
        <w:instrText xml:space="preserve"> HYPERLINK "https://t1metria.cr.cnaf.infn.it/d/QbafK_b7z/resource-usage-per-experiment?orgId=18"</w:instrText>
      </w:r>
      <w:r>
        <w:rPr>
          <w:rStyle w:val="Hyperlink.0"/>
          <w:rFonts w:ascii="Helvetica" w:cs="Helvetica" w:hAnsi="Helvetica" w:eastAsia="Helvetica"/>
          <w:sz w:val="28"/>
          <w:szCs w:val="28"/>
        </w:rPr>
        <w:fldChar w:fldCharType="separate" w:fldLock="0"/>
      </w:r>
      <w:r>
        <w:rPr>
          <w:rStyle w:val="Hyperlink.0"/>
          <w:rFonts w:ascii="Helvetica" w:hAnsi="Helvetica"/>
          <w:sz w:val="28"/>
          <w:szCs w:val="28"/>
          <w:rtl w:val="0"/>
          <w:lang w:val="en-US"/>
        </w:rPr>
        <w:t>https://t1metria.cr.cnaf.infn.it/d/QbafK_b7z/resource-usage-per-experiment?orgId=18</w:t>
      </w:r>
      <w:r>
        <w:rPr>
          <w:rFonts w:ascii="Helvetica" w:cs="Helvetica" w:hAnsi="Helvetica" w:eastAsia="Helvetica"/>
          <w:sz w:val="28"/>
          <w:szCs w:val="28"/>
        </w:rPr>
        <w:fldChar w:fldCharType="end" w:fldLock="0"/>
      </w:r>
      <w:r>
        <w:rPr>
          <w:rFonts w:ascii="Helvetica" w:cs="Helvetica" w:hAnsi="Helvetica" w:eastAsia="Helvetica"/>
          <w:sz w:val="28"/>
          <w:szCs w:val="28"/>
        </w:rPr>
        <w:br w:type="textWrapping"/>
      </w:r>
    </w:p>
    <w:tbl>
      <w:tblPr>
        <w:tblW w:w="9330" w:type="dxa"/>
        <w:jc w:val="left"/>
        <w:tblInd w:w="3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5"/>
        <w:gridCol w:w="1605"/>
        <w:gridCol w:w="1665"/>
        <w:gridCol w:w="2085"/>
        <w:gridCol w:w="2400"/>
      </w:tblGrid>
      <w:tr>
        <w:tblPrEx>
          <w:shd w:val="clear" w:color="auto" w:fill="ced7e7"/>
        </w:tblPrEx>
        <w:trPr>
          <w:trHeight w:val="468" w:hRule="atLeast"/>
        </w:trPr>
        <w:tc>
          <w:tcPr>
            <w:tcW w:type="dxa" w:w="15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center"/>
            </w:pPr>
            <w:r>
              <w:rPr>
                <w:rStyle w:val="None"/>
                <w:rFonts w:ascii="Avenir Heavy" w:hAnsi="Avenir Heavy"/>
                <w:sz w:val="20"/>
                <w:szCs w:val="20"/>
                <w:shd w:val="nil" w:color="auto" w:fill="auto"/>
                <w:rtl w:val="0"/>
                <w:lang w:val="it-IT"/>
              </w:rPr>
              <w:t>CPU (HS06)</w:t>
            </w:r>
          </w:p>
        </w:tc>
        <w:tc>
          <w:tcPr>
            <w:tcW w:type="dxa" w:w="160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center"/>
            </w:pPr>
            <w:r>
              <w:rPr>
                <w:rStyle w:val="None"/>
                <w:rFonts w:ascii="Avenir Heavy" w:hAnsi="Avenir Heavy"/>
                <w:sz w:val="20"/>
                <w:szCs w:val="20"/>
                <w:shd w:val="nil" w:color="auto" w:fill="auto"/>
                <w:rtl w:val="0"/>
                <w:lang w:val="it-IT"/>
              </w:rPr>
              <w:t>DISCO (TB)</w:t>
            </w:r>
          </w:p>
        </w:tc>
        <w:tc>
          <w:tcPr>
            <w:tcW w:type="dxa" w:w="16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center"/>
            </w:pPr>
            <w:r>
              <w:rPr>
                <w:rStyle w:val="None"/>
                <w:rFonts w:ascii="Avenir Heavy" w:hAnsi="Avenir Heavy"/>
                <w:sz w:val="20"/>
                <w:szCs w:val="20"/>
                <w:shd w:val="nil" w:color="auto" w:fill="auto"/>
                <w:rtl w:val="0"/>
                <w:lang w:val="it-IT"/>
              </w:rPr>
              <w:t>TAPE (TB)</w:t>
            </w:r>
          </w:p>
        </w:tc>
        <w:tc>
          <w:tcPr>
            <w:tcW w:type="dxa" w:w="20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center"/>
            </w:pPr>
            <w:r>
              <w:rPr>
                <w:rStyle w:val="None"/>
                <w:rFonts w:ascii="Avenir Heavy" w:hAnsi="Avenir Heavy"/>
                <w:sz w:val="20"/>
                <w:szCs w:val="20"/>
                <w:shd w:val="nil" w:color="auto" w:fill="auto"/>
                <w:rtl w:val="0"/>
                <w:lang w:val="it-IT"/>
              </w:rPr>
              <w:t>HPC (descrizione)</w:t>
            </w:r>
          </w:p>
        </w:tc>
        <w:tc>
          <w:tcPr>
            <w:tcW w:type="dxa" w:w="24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120"/>
              <w:jc w:val="center"/>
            </w:pPr>
            <w:r>
              <w:rPr>
                <w:rStyle w:val="None"/>
                <w:rFonts w:ascii="Avenir Heavy" w:hAnsi="Avenir Heavy"/>
                <w:sz w:val="20"/>
                <w:szCs w:val="20"/>
                <w:shd w:val="nil" w:color="auto" w:fill="auto"/>
                <w:rtl w:val="0"/>
                <w:lang w:val="it-IT"/>
              </w:rPr>
              <w:t>Infrastruttura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5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before="240" w:after="240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before="280" w:after="280"/>
        <w:ind w:left="257" w:firstLin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Attivita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̀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per cui e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</w:rPr>
        <w:t xml:space="preserve">̀ 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usato il pledge:</w:t>
      </w:r>
    </w:p>
    <w:p>
      <w:pPr>
        <w:pStyle w:val="Body"/>
        <w:widowControl w:val="1"/>
        <w:numPr>
          <w:ilvl w:val="0"/>
          <w:numId w:val="20"/>
        </w:numPr>
        <w:spacing w:before="240" w:after="240" w:line="276" w:lineRule="auto"/>
        <w:jc w:val="both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Descrivere brevemente le attivita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per cui viene usato il pledge attuale. Commentare in caso di sotto-utilizzo rispetto alle richieste che erano state fatte l'anno precedente, o al contrario di sotto-dimensionamento delle risorse  (es: necessita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di extra-pledge).</w:t>
      </w:r>
    </w:p>
    <w:p>
      <w:pPr>
        <w:pStyle w:val="Body"/>
        <w:widowControl w:val="1"/>
        <w:spacing w:before="240" w:after="240" w:line="276" w:lineRule="auto"/>
        <w:ind w:left="257" w:firstLine="0"/>
        <w:jc w:val="both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Programmazione anno successivo (Y0+1):</w:t>
      </w:r>
    </w:p>
    <w:p>
      <w:pPr>
        <w:pStyle w:val="Body"/>
        <w:widowControl w:val="1"/>
        <w:numPr>
          <w:ilvl w:val="0"/>
          <w:numId w:val="22"/>
        </w:numPr>
        <w:bidi w:val="0"/>
        <w:spacing w:line="276" w:lineRule="auto"/>
        <w:ind w:right="0"/>
        <w:jc w:val="left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Richieste di CPU, DISK e TAPE per l'anno successivo:</w:t>
      </w:r>
    </w:p>
    <w:p>
      <w:pPr>
        <w:pStyle w:val="Body"/>
        <w:spacing w:before="120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824"/>
        </w:tabs>
        <w:spacing w:before="12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824"/>
        </w:tabs>
        <w:spacing w:before="12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824"/>
        </w:tabs>
        <w:spacing w:before="12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824"/>
        </w:tabs>
        <w:spacing w:before="12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tabs>
          <w:tab w:val="left" w:pos="824"/>
        </w:tabs>
        <w:spacing w:before="12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Per le risorse CPU, DISK e TAPE occorre riempire la tabella </w:t>
      </w:r>
    </w:p>
    <w:p>
      <w:pPr>
        <w:pStyle w:val="Body"/>
        <w:widowControl w:val="1"/>
        <w:numPr>
          <w:ilvl w:val="0"/>
          <w:numId w:val="24"/>
        </w:numPr>
        <w:bidi w:val="0"/>
        <w:spacing w:before="12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esplicitare nella colonna Infrastruttura: se al Tier1 Cnaf o su INFN Cloud (indicando se serve che siano su backbone o nodo federato). 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esplicitare la monetizzazione (colonne keuro) usando la tabella dei costi riportati nelle Linee Guida aggiornata dalla C3SN</w:t>
      </w:r>
    </w:p>
    <w:p>
      <w:pPr>
        <w:pStyle w:val="Body"/>
        <w:ind w:left="257" w:right="134" w:firstLine="0"/>
        <w:jc w:val="both"/>
        <w:rPr>
          <w:rFonts w:ascii="Helvetica" w:cs="Helvetica" w:hAnsi="Helvetica" w:eastAsia="Helvetica"/>
          <w:sz w:val="28"/>
          <w:szCs w:val="28"/>
        </w:rPr>
      </w:pPr>
    </w:p>
    <w:tbl>
      <w:tblPr>
        <w:tblW w:w="3720" w:type="dxa"/>
        <w:jc w:val="left"/>
        <w:tblInd w:w="23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5"/>
        <w:gridCol w:w="1275"/>
        <w:gridCol w:w="1170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CPU 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€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/HS06)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Disk   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€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/TB-N)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Tape   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(</w:t>
            </w:r>
            <w:r>
              <w:rPr>
                <w:rStyle w:val="None"/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  <w:lang w:val="it-IT"/>
              </w:rPr>
              <w:t>€</w:t>
            </w: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it-IT"/>
              </w:rPr>
              <w:t>/TB</w:t>
            </w:r>
            <w:r>
              <w:rPr>
                <w:rStyle w:val="None"/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center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10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center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100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center"/>
          </w:tcPr>
          <w:p>
            <w:pPr>
              <w:pStyle w:val="Body"/>
              <w:ind w:right="134"/>
              <w:jc w:val="center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it-IT"/>
              </w:rPr>
              <w:t>10</w:t>
            </w:r>
          </w:p>
        </w:tc>
      </w:tr>
    </w:tbl>
    <w:p>
      <w:pPr>
        <w:pStyle w:val="Body"/>
        <w:numPr>
          <w:ilvl w:val="0"/>
          <w:numId w:val="25"/>
        </w:numPr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before="120"/>
        <w:ind w:left="257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numPr>
          <w:ilvl w:val="0"/>
          <w:numId w:val="24"/>
        </w:numPr>
        <w:bidi w:val="0"/>
        <w:spacing w:before="12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Le richieste di CPU vanno espresse in termini di HS06. Comunemente si 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ò </w:t>
      </w:r>
      <w:r>
        <w:rPr>
          <w:rFonts w:ascii="Helvetica" w:hAnsi="Helvetica"/>
          <w:sz w:val="28"/>
          <w:szCs w:val="28"/>
          <w:rtl w:val="0"/>
          <w:lang w:val="it-IT"/>
        </w:rPr>
        <w:t>fare 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assunzione 1 core = 10 HS06. 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L'unit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di misura HS06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dunque intesa come potenza di calcolo di picco, bisogna considerare che, ad esempio, un pledge di 1000 HS06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en-US"/>
        </w:rPr>
        <w:t>inteso per 365 * 24 hours all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anno, ovvero 8.76 MHS06*hours. 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</w:rPr>
        <w:t>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ò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anche essere utile (best practice) indicare gli effettivi MHS06*hours di cui si necessita (ad esempio se le risorse saranno usate in modo continuativo e costante oppure a </w:t>
      </w:r>
      <w:r>
        <w:rPr>
          <w:rFonts w:ascii="Helvetica" w:hAnsi="Helvetica" w:hint="default"/>
          <w:sz w:val="28"/>
          <w:szCs w:val="28"/>
          <w:rtl w:val="1"/>
          <w:lang w:val="ar-SA" w:bidi="ar-SA"/>
        </w:rPr>
        <w:t>“</w:t>
      </w:r>
      <w:r>
        <w:rPr>
          <w:rFonts w:ascii="Helvetica" w:hAnsi="Helvetica"/>
          <w:sz w:val="28"/>
          <w:szCs w:val="28"/>
          <w:rtl w:val="0"/>
        </w:rPr>
        <w:t>burst</w:t>
      </w:r>
      <w:r>
        <w:rPr>
          <w:rFonts w:ascii="Helvetica" w:hAnsi="Helvetica" w:hint="default"/>
          <w:sz w:val="28"/>
          <w:szCs w:val="28"/>
          <w:rtl w:val="0"/>
        </w:rPr>
        <w:t xml:space="preserve">”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per un periodo di tempo limitato per un corrispondente certo quantitativo di MHS06*hours). Indicare nella colonna Range temporale quanti mesi di utilizzo si prevedono. 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Se si chiedono risorse su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infrastrutture duplicare la tabella.</w:t>
      </w:r>
    </w:p>
    <w:p>
      <w:pPr>
        <w:pStyle w:val="Body"/>
        <w:ind w:left="257" w:firstLine="0"/>
        <w:rPr>
          <w:rFonts w:ascii="Helvetica" w:cs="Helvetica" w:hAnsi="Helvetica" w:eastAsia="Helvetica"/>
          <w:sz w:val="28"/>
          <w:szCs w:val="28"/>
        </w:rPr>
      </w:pPr>
    </w:p>
    <w:tbl>
      <w:tblPr>
        <w:tblW w:w="9360" w:type="dxa"/>
        <w:jc w:val="left"/>
        <w:tblInd w:w="9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0"/>
        <w:gridCol w:w="960"/>
        <w:gridCol w:w="825"/>
        <w:gridCol w:w="915"/>
        <w:gridCol w:w="930"/>
        <w:gridCol w:w="870"/>
        <w:gridCol w:w="855"/>
        <w:gridCol w:w="885"/>
        <w:gridCol w:w="1860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260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gridSpan w:val="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 xml:space="preserve">CPU </w:t>
            </w:r>
          </w:p>
        </w:tc>
        <w:tc>
          <w:tcPr>
            <w:tcW w:type="dxa" w:w="1800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DISCO</w:t>
            </w:r>
          </w:p>
        </w:tc>
        <w:tc>
          <w:tcPr>
            <w:tcW w:type="dxa" w:w="1740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TAPE</w:t>
            </w:r>
          </w:p>
        </w:tc>
        <w:tc>
          <w:tcPr>
            <w:tcW w:type="dxa" w:w="1860"/>
            <w:vMerge w:val="restart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rFonts w:ascii="Avenir Heavy" w:cs="Avenir Heavy" w:hAnsi="Avenir Heavy" w:eastAsia="Avenir Heavy"/>
                <w:shd w:val="nil" w:color="auto" w:fill="auto"/>
              </w:rPr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Infrastruttura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(Tier1, Cloud,...)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1260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  <w:tc>
          <w:tcPr>
            <w:tcW w:type="dxa" w:w="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HS06</w:t>
            </w:r>
          </w:p>
        </w:tc>
        <w:tc>
          <w:tcPr>
            <w:tcW w:type="dxa" w:w="82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kEuro</w:t>
            </w:r>
          </w:p>
        </w:tc>
        <w:tc>
          <w:tcPr>
            <w:tcW w:type="dxa" w:w="91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Style w:val="None"/>
                <w:rFonts w:ascii="Avenir Heavy" w:cs="Avenir Heavy" w:hAnsi="Avenir Heavy" w:eastAsia="Avenir Heavy"/>
                <w:sz w:val="18"/>
                <w:szCs w:val="18"/>
                <w:shd w:val="nil" w:color="auto" w:fill="auto"/>
              </w:rPr>
            </w:pPr>
            <w:r>
              <w:rPr>
                <w:rStyle w:val="None"/>
                <w:rFonts w:ascii="Avenir Heavy" w:hAnsi="Avenir Heavy"/>
                <w:sz w:val="18"/>
                <w:szCs w:val="18"/>
                <w:shd w:val="nil" w:color="auto" w:fill="auto"/>
                <w:rtl w:val="0"/>
                <w:lang w:val="it-IT"/>
              </w:rPr>
              <w:t>Range temporale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Heavy" w:hAnsi="Avenir Heavy"/>
                <w:sz w:val="18"/>
                <w:szCs w:val="18"/>
                <w:shd w:val="nil" w:color="auto" w:fill="auto"/>
                <w:rtl w:val="0"/>
                <w:lang w:val="it-IT"/>
              </w:rPr>
              <w:t>mesi</w:t>
            </w:r>
          </w:p>
        </w:tc>
        <w:tc>
          <w:tcPr>
            <w:tcW w:type="dxa" w:w="93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TB</w:t>
            </w:r>
          </w:p>
        </w:tc>
        <w:tc>
          <w:tcPr>
            <w:tcW w:type="dxa" w:w="8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kEuro</w:t>
            </w:r>
          </w:p>
        </w:tc>
        <w:tc>
          <w:tcPr>
            <w:tcW w:type="dxa" w:w="8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TB</w:t>
            </w:r>
          </w:p>
        </w:tc>
        <w:tc>
          <w:tcPr>
            <w:tcW w:type="dxa" w:w="8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hd w:val="nil" w:color="auto" w:fill="auto"/>
                <w:rtl w:val="0"/>
                <w:lang w:val="it-IT"/>
              </w:rPr>
              <w:t>kEuro</w:t>
            </w:r>
          </w:p>
        </w:tc>
        <w:tc>
          <w:tcPr>
            <w:tcW w:type="dxa" w:w="1860"/>
            <w:vMerge w:val="continue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z w:val="18"/>
                <w:szCs w:val="18"/>
                <w:shd w:val="nil" w:color="auto" w:fill="auto"/>
                <w:rtl w:val="0"/>
                <w:lang w:val="it-IT"/>
              </w:rPr>
              <w:t>INCREMENTO</w:t>
            </w:r>
          </w:p>
        </w:tc>
        <w:tc>
          <w:tcPr>
            <w:tcW w:type="dxa" w:w="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b7b7b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2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None"/>
                <w:rFonts w:ascii="Avenir Heavy" w:hAnsi="Avenir Heavy"/>
                <w:sz w:val="18"/>
                <w:szCs w:val="18"/>
                <w:shd w:val="nil" w:color="auto" w:fill="auto"/>
                <w:rtl w:val="0"/>
                <w:lang w:val="it-IT"/>
              </w:rPr>
              <w:t>PLEDGE (attuale + incremento)</w:t>
            </w:r>
          </w:p>
        </w:tc>
        <w:tc>
          <w:tcPr>
            <w:tcW w:type="dxa" w:w="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before="240" w:after="240"/>
        <w:ind w:left="824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before="240" w:after="240" w:line="276" w:lineRule="auto"/>
        <w:ind w:left="617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before="240" w:after="240" w:line="276" w:lineRule="auto"/>
        <w:ind w:left="617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before="240" w:after="240" w:line="276" w:lineRule="auto"/>
        <w:ind w:left="617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spacing w:before="240" w:after="240" w:line="276" w:lineRule="auto"/>
        <w:ind w:left="617" w:firstLine="0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widowControl w:val="1"/>
        <w:numPr>
          <w:ilvl w:val="0"/>
          <w:numId w:val="27"/>
        </w:numPr>
        <w:spacing w:before="240" w:after="240" w:line="276" w:lineRule="auto"/>
        <w:rPr>
          <w:rFonts w:ascii="Helvetica" w:hAnsi="Helvetica"/>
          <w:sz w:val="28"/>
          <w:szCs w:val="28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Descrizione del tipo di utilizzo della CPU (MHS06*hours, a burst in n-mesi, in modo quasi uniforme e costante,etc..) e del profilo temporale di utilizzo dello storage:</w:t>
      </w:r>
    </w:p>
    <w:p>
      <w:pPr>
        <w:pStyle w:val="Body"/>
        <w:widowControl w:val="1"/>
        <w:spacing w:before="240" w:after="240" w:line="276" w:lineRule="auto"/>
        <w:ind w:left="257" w:firstLin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Richieste di HPC per l'anno successivo:</w:t>
      </w:r>
    </w:p>
    <w:p>
      <w:pPr>
        <w:pStyle w:val="Body"/>
        <w:spacing w:before="240" w:after="240"/>
        <w:ind w:left="824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Per le richieste di HPC occorre esplicitare il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possibile delle seguenti informazioni:</w:t>
      </w:r>
    </w:p>
    <w:p>
      <w:pPr>
        <w:pStyle w:val="Body"/>
        <w:widowControl w:val="1"/>
        <w:numPr>
          <w:ilvl w:val="0"/>
          <w:numId w:val="24"/>
        </w:numPr>
        <w:bidi w:val="0"/>
        <w:spacing w:before="12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entit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(es.: Mcore*hours e se possibile anche convertirle in HS06)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profilo temporale in cui si desidera avere a disposizione le risorse (il tempo per il quale serve la risorsa)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ulteriori condizioni (es.: la configurazione di memoria, la RAM e il Disco necessari)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il numero di core simultanei necessari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in che modalit</w:t>
      </w:r>
      <w:r>
        <w:rPr>
          <w:rFonts w:ascii="Helvetica" w:hAnsi="Helvetica" w:hint="default"/>
          <w:sz w:val="28"/>
          <w:szCs w:val="28"/>
          <w:rtl w:val="0"/>
        </w:rPr>
        <w:t xml:space="preserve">à </w:t>
      </w:r>
      <w:r>
        <w:rPr>
          <w:rFonts w:ascii="Helvetica" w:hAnsi="Helvetica"/>
          <w:sz w:val="28"/>
          <w:szCs w:val="28"/>
          <w:rtl w:val="0"/>
          <w:lang w:val="it-IT"/>
        </w:rPr>
        <w:t>si vogliono le risorse (es: in che Data Center, su che macchina).</w:t>
      </w:r>
    </w:p>
    <w:p>
      <w:pPr>
        <w:pStyle w:val="Body"/>
        <w:widowControl w:val="1"/>
        <w:numPr>
          <w:ilvl w:val="0"/>
          <w:numId w:val="24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tra le richieste HPC e` possibile anche indicare la richiesta di GPU. Anche in questo caso indicare di quante GPU si fa richiesta, per quanto tempo servono e se serve del disco.</w:t>
      </w:r>
    </w:p>
    <w:p>
      <w:pPr>
        <w:pStyle w:val="Body"/>
        <w:widowControl w:val="1"/>
        <w:numPr>
          <w:ilvl w:val="0"/>
          <w:numId w:val="28"/>
        </w:numPr>
        <w:bidi w:val="0"/>
        <w:spacing w:before="240" w:after="240" w:line="276" w:lineRule="auto"/>
        <w:ind w:right="0"/>
        <w:jc w:val="left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Motivazione delle richieste con le attivita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che si intendono svolgere:</w:t>
      </w:r>
    </w:p>
    <w:p>
      <w:pPr>
        <w:pStyle w:val="Body"/>
        <w:spacing w:before="280" w:after="280"/>
        <w:ind w:left="257" w:firstLine="0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Licenze software:</w:t>
      </w:r>
    </w:p>
    <w:p>
      <w:pPr>
        <w:pStyle w:val="Body"/>
        <w:widowControl w:val="1"/>
        <w:numPr>
          <w:ilvl w:val="0"/>
          <w:numId w:val="30"/>
        </w:numPr>
        <w:bidi w:val="0"/>
        <w:spacing w:before="280" w:line="276" w:lineRule="auto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Quali licenze, a carico della CSN2, sono attualmente usate per le attivita</w:t>
      </w:r>
      <w:r>
        <w:rPr>
          <w:rFonts w:ascii="Helvetica" w:hAnsi="Helvetica" w:hint="default"/>
          <w:sz w:val="28"/>
          <w:szCs w:val="28"/>
          <w:rtl w:val="0"/>
        </w:rPr>
        <w:t xml:space="preserve">̀ </w:t>
      </w:r>
      <w:r>
        <w:rPr>
          <w:rFonts w:ascii="Helvetica" w:hAnsi="Helvetica"/>
          <w:sz w:val="28"/>
          <w:szCs w:val="28"/>
          <w:rtl w:val="0"/>
          <w:lang w:val="it-IT"/>
        </w:rPr>
        <w:t>del progetto e quali licenze sono necessarie per 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 successivo.</w:t>
      </w:r>
    </w:p>
    <w:p>
      <w:pPr>
        <w:pStyle w:val="Body"/>
        <w:widowControl w:val="1"/>
        <w:numPr>
          <w:ilvl w:val="0"/>
          <w:numId w:val="30"/>
        </w:numPr>
        <w:bidi w:val="0"/>
        <w:spacing w:after="280" w:line="276" w:lineRule="auto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Fare riferimento al documento sulle Linee guida per le richieste di Licenze software (</w:t>
      </w:r>
      <w:r>
        <w:rPr>
          <w:rStyle w:val="Hyperlink.1"/>
          <w:rFonts w:ascii="Helvetica" w:cs="Helvetica" w:hAnsi="Helvetica" w:eastAsia="Helvetica"/>
          <w:sz w:val="28"/>
          <w:szCs w:val="28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8"/>
          <w:szCs w:val="28"/>
        </w:rPr>
        <w:instrText xml:space="preserve"> HYPERLINK "https://web.infn.it/csn2/index.php/it/finanze/documenti-utili"</w:instrText>
      </w:r>
      <w:r>
        <w:rPr>
          <w:rStyle w:val="Hyperlink.1"/>
          <w:rFonts w:ascii="Helvetica" w:cs="Helvetica" w:hAnsi="Helvetica" w:eastAsia="Helvetica"/>
          <w:sz w:val="28"/>
          <w:szCs w:val="28"/>
        </w:rPr>
        <w:fldChar w:fldCharType="separate" w:fldLock="0"/>
      </w:r>
      <w:r>
        <w:rPr>
          <w:rStyle w:val="Hyperlink.1"/>
          <w:rFonts w:ascii="Helvetica" w:hAnsi="Helvetica"/>
          <w:sz w:val="28"/>
          <w:szCs w:val="28"/>
          <w:rtl w:val="0"/>
          <w:lang w:val="it-IT"/>
        </w:rPr>
        <w:t>https://web.infn.it/csn2/index.php/it/finanze/documenti-utili</w:t>
      </w:r>
      <w:r>
        <w:rPr>
          <w:rFonts w:ascii="Helvetica" w:cs="Helvetica" w:hAnsi="Helvetica" w:eastAsia="Helvetica"/>
          <w:sz w:val="28"/>
          <w:szCs w:val="28"/>
        </w:rPr>
        <w:fldChar w:fldCharType="end" w:fldLock="0"/>
      </w:r>
      <w:r>
        <w:rPr>
          <w:rFonts w:ascii="Helvetica" w:hAnsi="Helvetica"/>
          <w:sz w:val="28"/>
          <w:szCs w:val="28"/>
          <w:rtl w:val="0"/>
          <w:lang w:val="it-IT"/>
        </w:rPr>
        <w:t>) dividendo le richieste tra Licenze Nazionali e Licenze Locali. Per le Licenze Nazionali esplicitare quante licenze e quanti utilizzatori si prevedono e quale contributo si chiede alla CSN2.</w:t>
      </w:r>
    </w:p>
    <w:p>
      <w:pPr>
        <w:pStyle w:val="Body"/>
        <w:widowControl w:val="1"/>
        <w:bidi w:val="0"/>
        <w:spacing w:after="280" w:line="276" w:lineRule="auto"/>
        <w:ind w:left="257" w:right="0" w:firstLine="0"/>
        <w:jc w:val="both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ody"/>
        <w:widowControl w:val="1"/>
        <w:bidi w:val="0"/>
        <w:spacing w:after="280" w:line="276" w:lineRule="auto"/>
        <w:ind w:left="257" w:right="0" w:firstLine="0"/>
        <w:jc w:val="both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ody"/>
        <w:widowControl w:val="1"/>
        <w:bidi w:val="0"/>
        <w:spacing w:after="280" w:line="276" w:lineRule="auto"/>
        <w:ind w:left="257" w:right="0" w:firstLine="0"/>
        <w:jc w:val="both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Body"/>
        <w:widowControl w:val="1"/>
        <w:bidi w:val="0"/>
        <w:spacing w:after="280" w:line="276" w:lineRule="auto"/>
        <w:ind w:left="257" w:right="0" w:firstLine="0"/>
        <w:jc w:val="both"/>
        <w:rPr>
          <w:rStyle w:val="None"/>
          <w:rFonts w:ascii="Helvetica" w:cs="Helvetica" w:hAnsi="Helvetica" w:eastAsia="Helvetica"/>
          <w:spacing w:val="-2"/>
          <w:sz w:val="28"/>
          <w:szCs w:val="28"/>
          <w:rtl w:val="0"/>
        </w:rPr>
      </w:pPr>
    </w:p>
    <w:p>
      <w:pPr>
        <w:pStyle w:val="List Paragraph"/>
        <w:numPr>
          <w:ilvl w:val="1"/>
          <w:numId w:val="9"/>
        </w:numPr>
        <w:bidi w:val="0"/>
        <w:spacing w:before="274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Style w:val="None"/>
          <w:rFonts w:ascii="Helvetica" w:hAnsi="Helvetica"/>
          <w:spacing w:val="-1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della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pianificazione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temporale.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Questo paragrafo fa riferimento alla Pianificazione di Alto Livello (Master Schedule) che descrive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andamento temporale del progetto.</w:t>
      </w:r>
      <w:r>
        <w:rPr>
          <w:rStyle w:val="None"/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Utilmente, oltre alla versione aggiornata, si 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ò </w:t>
      </w:r>
      <w:r>
        <w:rPr>
          <w:rFonts w:ascii="Helvetica" w:hAnsi="Helvetica"/>
          <w:sz w:val="28"/>
          <w:szCs w:val="28"/>
          <w:rtl w:val="0"/>
          <w:lang w:val="it-IT"/>
        </w:rPr>
        <w:t>mostrare a scopo comparativo il file mostrato nel PR precedente per evidenziare in modo immediato ritardi o anticipi.</w:t>
      </w:r>
    </w:p>
    <w:p>
      <w:pPr>
        <w:pStyle w:val="Body Tex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5" name="officeArt object" descr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 22" descr="Image 2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Il riferimento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all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ultima versione baseline aggiornata ed approvata. Il gantt aggiornato (con eventuale indicazione di variazioni alla versione baseline 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ò</w:t>
      </w:r>
      <w:r>
        <w:rPr>
          <w:rFonts w:ascii="Helvetica" w:hAnsi="Helvetica"/>
          <w:sz w:val="28"/>
          <w:szCs w:val="28"/>
          <w:rtl w:val="0"/>
          <w:lang w:val="it-IT"/>
        </w:rPr>
        <w:t>/deve essere allegato a parte).</w:t>
      </w:r>
    </w:p>
    <w:p>
      <w:pPr>
        <w:pStyle w:val="Body Text"/>
        <w:spacing w:before="121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Il testo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principalmente un commento alla tabella e descrive in forma narrativa le ragioni dei principali scostamenti evidenziati.</w:t>
      </w:r>
    </w:p>
    <w:p>
      <w:pPr>
        <w:pStyle w:val="Body Text"/>
        <w:spacing w:before="117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it-IT"/>
        </w:rPr>
        <w:t>indispensabile inserire una tabella aggiornata delle previsioni di spesa per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 in corso e per gli anni a venire approvati dalla CSN2 (o almeno 3 anni in caso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approvazione vada oltre). La tabella dovrebbe essere precisa al 10-15% e, quando possibile, far riferimento alle voci incluse nella stima iniziale approvata dalla CSN2. Variazioni importanti vanno sinteticamente motivate.</w:t>
      </w:r>
    </w:p>
    <w:p>
      <w:pPr>
        <w:pStyle w:val="Body"/>
        <w:spacing w:before="129" w:after="6"/>
        <w:ind w:left="267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Previsione</w:t>
      </w:r>
      <w:r>
        <w:rPr>
          <w:rStyle w:val="None"/>
          <w:rFonts w:ascii="Helvetica" w:hAnsi="Helvetica"/>
          <w:spacing w:val="-8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di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pt-PT"/>
        </w:rPr>
        <w:t>spesa</w:t>
      </w:r>
    </w:p>
    <w:tbl>
      <w:tblPr>
        <w:tblW w:w="9680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8"/>
        <w:gridCol w:w="1985"/>
        <w:gridCol w:w="1985"/>
        <w:gridCol w:w="2284"/>
        <w:gridCol w:w="1938"/>
      </w:tblGrid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15" w:firstLine="0"/>
              <w:jc w:val="center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Anno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7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490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Missioni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411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Consumo</w:t>
            </w:r>
          </w:p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602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Apparati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563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Servizi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25" w:lineRule="exact"/>
              <w:ind w:left="15" w:firstLine="0"/>
              <w:jc w:val="center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2023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1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16" w:lineRule="exact"/>
              <w:ind w:left="15" w:firstLine="0"/>
              <w:jc w:val="center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2024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25" w:lineRule="exact"/>
              <w:ind w:left="15" w:firstLine="0"/>
              <w:jc w:val="center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2025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9" w:line="311" w:lineRule="exact"/>
              <w:ind w:left="15" w:firstLine="0"/>
              <w:jc w:val="center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2026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29" w:after="6"/>
        <w:ind w:left="277" w:hanging="277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before="128" w:after="11"/>
        <w:ind w:left="334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Previsione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di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pt-PT"/>
        </w:rPr>
        <w:t>spesa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missioni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nell</w:t>
      </w:r>
      <w:r>
        <w:rPr>
          <w:rFonts w:ascii="Helvetica" w:hAnsi="Helvetica" w:hint="default"/>
          <w:sz w:val="28"/>
          <w:szCs w:val="28"/>
          <w:rtl w:val="1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anno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a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venire</w:t>
      </w:r>
    </w:p>
    <w:tbl>
      <w:tblPr>
        <w:tblW w:w="9060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6"/>
        <w:gridCol w:w="2270"/>
        <w:gridCol w:w="2284"/>
        <w:gridCol w:w="2250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2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06" w:lineRule="exact"/>
              <w:ind w:left="110" w:firstLine="0"/>
            </w:pPr>
            <w:r>
              <w:rPr>
                <w:rStyle w:val="None"/>
                <w:spacing w:val="-4"/>
                <w:sz w:val="24"/>
                <w:szCs w:val="24"/>
                <w:shd w:val="nil" w:color="auto" w:fill="auto"/>
                <w:rtl w:val="0"/>
                <w:lang w:val="it-IT"/>
              </w:rPr>
              <w:t>Turni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06" w:lineRule="exact"/>
              <w:ind w:left="110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Meetings</w:t>
            </w:r>
          </w:p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06" w:lineRule="exact"/>
              <w:ind w:left="110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Conferenze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0" w:line="306" w:lineRule="exact"/>
              <w:ind w:left="106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28" w:after="11"/>
        <w:ind w:left="277" w:hanging="277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26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numPr>
          <w:ilvl w:val="1"/>
          <w:numId w:val="31"/>
        </w:numPr>
        <w:bidi w:val="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Grafico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Style w:val="None"/>
          <w:rFonts w:ascii="Helvetica" w:hAnsi="Helvetica"/>
          <w:spacing w:val="-6"/>
          <w:sz w:val="28"/>
          <w:szCs w:val="28"/>
          <w:rtl w:val="0"/>
          <w:lang w:val="it-IT"/>
        </w:rPr>
        <w:t>EVM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Questo paragrafo ha lo scopo di accomunare i due paragrafi precedenti in uno strumento che sinteticamente li rappresenti entrambi.</w:t>
      </w:r>
      <w:r>
        <w:rPr>
          <w:rStyle w:val="None"/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incentrato sulla curva che rappresenta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il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valore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raggiunto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(EV),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rispetto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quello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pianificato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(PV)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dei</w:t>
      </w:r>
      <w:r>
        <w:rPr>
          <w:rStyle w:val="None"/>
          <w:rFonts w:ascii="Helvetica" w:hAnsi="Helvetica"/>
          <w:spacing w:val="-1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costi</w:t>
      </w:r>
      <w:r>
        <w:rPr>
          <w:rStyle w:val="None"/>
          <w:rFonts w:ascii="Helvetica" w:hAnsi="Helvetica"/>
          <w:spacing w:val="-15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attuali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(AC).</w:t>
      </w:r>
    </w:p>
    <w:p>
      <w:pPr>
        <w:pStyle w:val="Body Text"/>
        <w:spacing w:before="119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Il testo interpreta e commenta le curve del tale grafico EVM (vedi documento INFN sul grafico EVM).</w:t>
      </w:r>
    </w:p>
    <w:p>
      <w:pPr>
        <w:pStyle w:val="Body Text"/>
        <w:spacing w:before="158"/>
        <w:rPr>
          <w:rFonts w:ascii="Helvetica" w:cs="Helvetica" w:hAnsi="Helvetica" w:eastAsia="Helvetica"/>
          <w:sz w:val="28"/>
          <w:szCs w:val="28"/>
        </w:rPr>
      </w:pPr>
    </w:p>
    <w:p>
      <w:pPr>
        <w:pStyle w:val="Heading"/>
        <w:numPr>
          <w:ilvl w:val="0"/>
          <w:numId w:val="32"/>
        </w:numPr>
        <w:spacing w:before="1"/>
        <w:rPr>
          <w:rFonts w:ascii="Helvetica" w:cs="Helvetica" w:hAnsi="Helvetica" w:eastAsia="Helvetica"/>
          <w:sz w:val="28"/>
          <w:szCs w:val="28"/>
        </w:rPr>
      </w:pPr>
      <w:bookmarkStart w:name="_Toc4" w:id="4"/>
      <w:r>
        <w:rPr>
          <w:rFonts w:ascii="Helvetica" w:hAnsi="Helvetica"/>
          <w:sz w:val="28"/>
          <w:szCs w:val="28"/>
          <w:rtl w:val="0"/>
          <w:lang w:val="fr-FR"/>
        </w:rPr>
        <w:t>Principali</w:t>
      </w:r>
      <w:r>
        <w:rPr>
          <w:rStyle w:val="None"/>
          <w:rFonts w:ascii="Helvetica" w:hAnsi="Helvetica"/>
          <w:spacing w:val="-1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future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milestones</w:t>
      </w:r>
      <w:r>
        <w:rPr>
          <w:rStyle w:val="None"/>
          <w:rFonts w:ascii="Helvetica" w:hAnsi="Helvetica"/>
          <w:spacing w:val="-1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(max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2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pagine)</w:t>
      </w:r>
      <w:bookmarkEnd w:id="4"/>
    </w:p>
    <w:p>
      <w:pPr>
        <w:pStyle w:val="Body Text"/>
        <w:spacing w:before="125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In modo conciso, questo paragrafo getta uno sguardo sul futuro prossimo del progetto (l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intervallo temporale di riferimento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in particolare quello fino al prossimo PR),</w:t>
      </w:r>
      <w:r>
        <w:rPr>
          <w:rStyle w:val="None"/>
          <w:rFonts w:ascii="Helvetica" w:hAnsi="Helvetica"/>
          <w:spacing w:val="5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incentrandosi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in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particolare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sulle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milestones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tecnico-scientifiche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principali</w:t>
      </w:r>
      <w:r>
        <w:rPr>
          <w:rStyle w:val="None"/>
          <w:rFonts w:ascii="Helvetica" w:hAnsi="Helvetica"/>
          <w:spacing w:val="60"/>
          <w:sz w:val="28"/>
          <w:szCs w:val="28"/>
          <w:rtl w:val="0"/>
          <w:lang w:val="it-IT"/>
        </w:rPr>
        <w:t xml:space="preserve"> </w:t>
      </w:r>
      <w:r>
        <w:rPr>
          <w:rStyle w:val="None"/>
          <w:rFonts w:ascii="Helvetica" w:hAnsi="Helvetica"/>
          <w:spacing w:val="-5"/>
          <w:sz w:val="28"/>
          <w:szCs w:val="28"/>
          <w:rtl w:val="0"/>
          <w:lang w:val="it-IT"/>
        </w:rPr>
        <w:t>da</w:t>
      </w:r>
      <w:r>
        <w:rPr>
          <w:rStyle w:val="None"/>
          <w:rFonts w:ascii="Helvetica" w:hAnsi="Helvetica"/>
          <w:spacing w:val="-5"/>
          <w:sz w:val="28"/>
          <w:szCs w:val="28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6" name="officeArt object" descr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 23" descr="Image 23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8"/>
          <w:szCs w:val="28"/>
          <w:rtl w:val="0"/>
          <w:lang w:val="it-IT"/>
        </w:rPr>
        <w:t>raggiungere, sottolineando quelle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importanti. Quando possibile le milestone dovrebbero s=rispecchiare quanto previsto dal master plan del progetto.</w:t>
      </w:r>
    </w:p>
    <w:p>
      <w:pPr>
        <w:pStyle w:val="Body Text"/>
        <w:spacing w:before="159"/>
        <w:rPr>
          <w:rFonts w:ascii="Helvetica" w:cs="Helvetica" w:hAnsi="Helvetica" w:eastAsia="Helvetica"/>
          <w:sz w:val="28"/>
          <w:szCs w:val="28"/>
        </w:rPr>
      </w:pPr>
    </w:p>
    <w:p>
      <w:pPr>
        <w:pStyle w:val="Heading"/>
        <w:numPr>
          <w:ilvl w:val="0"/>
          <w:numId w:val="33"/>
        </w:numPr>
        <w:rPr>
          <w:rFonts w:ascii="Helvetica" w:cs="Helvetica" w:hAnsi="Helvetica" w:eastAsia="Helvetica"/>
          <w:sz w:val="28"/>
          <w:szCs w:val="28"/>
        </w:rPr>
      </w:pPr>
      <w:bookmarkStart w:name="_Toc5" w:id="5"/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Style w:val="None"/>
          <w:rFonts w:ascii="Helvetica" w:hAnsi="Helvetica"/>
          <w:spacing w:val="-9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dei</w:t>
      </w:r>
      <w:r>
        <w:rPr>
          <w:rStyle w:val="None"/>
          <w:rFonts w:ascii="Helvetica" w:hAnsi="Helvetica"/>
          <w:spacing w:val="-10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rischi</w:t>
      </w:r>
      <w:r>
        <w:rPr>
          <w:rStyle w:val="None"/>
          <w:rFonts w:ascii="Helvetica" w:hAnsi="Helvetica"/>
          <w:spacing w:val="-9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Style w:val="None"/>
          <w:rFonts w:ascii="Helvetica" w:hAnsi="Helvetica"/>
          <w:spacing w:val="-10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progetto</w:t>
      </w:r>
      <w:r>
        <w:rPr>
          <w:rStyle w:val="None"/>
          <w:rFonts w:ascii="Helvetica" w:hAnsi="Helvetica"/>
          <w:spacing w:val="-8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(max</w:t>
      </w:r>
      <w:r>
        <w:rPr>
          <w:rStyle w:val="None"/>
          <w:rFonts w:ascii="Helvetica" w:hAnsi="Helvetica"/>
          <w:spacing w:val="-9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1</w:t>
      </w:r>
      <w:r>
        <w:rPr>
          <w:rStyle w:val="None"/>
          <w:rFonts w:ascii="Helvetica" w:hAnsi="Helvetica"/>
          <w:spacing w:val="-9"/>
          <w:sz w:val="28"/>
          <w:szCs w:val="28"/>
          <w:rtl w:val="0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pagina)</w:t>
      </w:r>
      <w:bookmarkEnd w:id="5"/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Con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riferimento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al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documento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sui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rischi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tecnici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gestionali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progetto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(documento iniziale, nella sua versione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recentemente aggiornata) questo paragrafo affronta i rischi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che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hanno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modificato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“</w:t>
      </w:r>
      <w:r>
        <w:rPr>
          <w:rFonts w:ascii="Helvetica" w:hAnsi="Helvetica"/>
          <w:sz w:val="28"/>
          <w:szCs w:val="28"/>
          <w:rtl w:val="0"/>
          <w:lang w:val="it-IT"/>
        </w:rPr>
        <w:t>status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”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nel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corso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periodo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coperto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dal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PR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(sono</w:t>
      </w:r>
      <w:r>
        <w:rPr>
          <w:rStyle w:val="None"/>
          <w:rFonts w:ascii="Helvetica" w:hAnsi="Helvetica"/>
          <w:spacing w:val="-1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cio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apparsi come nuovi, oppure sono spariti, oppure sono aumentati o diminuiti di gravit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à</w:t>
      </w:r>
      <w:r>
        <w:rPr>
          <w:rFonts w:ascii="Helvetica" w:hAnsi="Helvetica"/>
          <w:sz w:val="28"/>
          <w:szCs w:val="28"/>
          <w:rtl w:val="0"/>
          <w:lang w:val="it-IT"/>
        </w:rPr>
        <w:t>) descrivendo l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rtl w:val="0"/>
          <w:lang w:val="it-IT"/>
        </w:rPr>
        <w:t>approccio aggiornato per la mitigazione di quelli ancora esistenti.</w:t>
      </w:r>
      <w:r>
        <w:rPr>
          <w:rStyle w:val="None"/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ò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utilmente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essere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suddiviso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due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paragrafi,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uno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sui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rischi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tipo</w:t>
      </w:r>
      <w:r>
        <w:rPr>
          <w:rStyle w:val="None"/>
          <w:rFonts w:ascii="Helvetica" w:hAnsi="Helvetica"/>
          <w:spacing w:val="-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tecnico e uno sui rischi di tipo gestionale.</w:t>
      </w:r>
    </w:p>
    <w:p>
      <w:pPr>
        <w:pStyle w:val="Body Text"/>
        <w:spacing w:before="119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In tal caso questo testo costituisce una opportuna introduzione ai due paragrafi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seguenti.</w:t>
      </w:r>
    </w:p>
    <w:p>
      <w:pPr>
        <w:pStyle w:val="List Paragraph"/>
        <w:numPr>
          <w:ilvl w:val="1"/>
          <w:numId w:val="9"/>
        </w:numPr>
        <w:bidi w:val="0"/>
        <w:spacing w:before="210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Style w:val="None"/>
          <w:rFonts w:ascii="Helvetica" w:hAnsi="Helvetica"/>
          <w:spacing w:val="-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rischi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tipo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tecnico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Vengono aggiornati i rischi tecnici del progetto, con riferimento alla versione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recentemente aggiornata della matrice dei rischi di tipo tecnico.</w:t>
      </w:r>
      <w:r>
        <w:rPr>
          <w:rStyle w:val="None"/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 commentano le variazioni principali emerse.</w:t>
      </w: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 Text"/>
        <w:spacing w:before="126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List Paragraph"/>
        <w:numPr>
          <w:ilvl w:val="1"/>
          <w:numId w:val="9"/>
        </w:numPr>
        <w:bidi w:val="0"/>
        <w:spacing w:before="209"/>
        <w:ind w:right="0"/>
        <w:jc w:val="both"/>
        <w:rPr>
          <w:rFonts w:ascii="Helvetica" w:hAnsi="Helvetica"/>
          <w:sz w:val="28"/>
          <w:szCs w:val="28"/>
          <w:rtl w:val="0"/>
          <w:lang w:val="it-IT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Stato</w:t>
      </w:r>
      <w:r>
        <w:rPr>
          <w:rStyle w:val="None"/>
          <w:rFonts w:ascii="Helvetica" w:hAnsi="Helvetica"/>
          <w:spacing w:val="-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rischi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di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tipo</w:t>
      </w:r>
      <w:r>
        <w:rPr>
          <w:rStyle w:val="None"/>
          <w:rFonts w:ascii="Helvetica" w:hAnsi="Helvetica"/>
          <w:spacing w:val="-4"/>
          <w:sz w:val="28"/>
          <w:szCs w:val="28"/>
          <w:rtl w:val="0"/>
          <w:lang w:val="it-IT"/>
        </w:rPr>
        <w:t xml:space="preserve"> </w:t>
      </w:r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gestionale</w:t>
      </w:r>
    </w:p>
    <w:p>
      <w:pPr>
        <w:pStyle w:val="Body Text"/>
        <w:spacing w:before="125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it-IT"/>
        </w:rPr>
        <w:t>Vengono aggiornati i rischi gestionali del progetto, con riferimento alla versione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recentemente aggiornata della matrice dei rischi di tipo gestionale.</w:t>
      </w:r>
      <w:r>
        <w:rPr>
          <w:rStyle w:val="None"/>
          <w:rFonts w:ascii="Helvetica" w:hAnsi="Helvetica"/>
          <w:spacing w:val="46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 commentano le variazioni principali emerse.</w:t>
      </w:r>
    </w:p>
    <w:p>
      <w:pPr>
        <w:pStyle w:val="Body Text"/>
        <w:spacing w:before="157"/>
        <w:rPr>
          <w:rFonts w:ascii="Helvetica" w:cs="Helvetica" w:hAnsi="Helvetica" w:eastAsia="Helvetica"/>
          <w:sz w:val="28"/>
          <w:szCs w:val="28"/>
        </w:rPr>
      </w:pPr>
    </w:p>
    <w:p>
      <w:pPr>
        <w:pStyle w:val="Heading"/>
        <w:numPr>
          <w:ilvl w:val="0"/>
          <w:numId w:val="34"/>
        </w:numPr>
        <w:spacing w:before="1" w:line="249" w:lineRule="auto"/>
        <w:ind w:right="779"/>
        <w:rPr>
          <w:rFonts w:ascii="Helvetica" w:cs="Helvetica" w:hAnsi="Helvetica" w:eastAsia="Helvetica"/>
          <w:sz w:val="28"/>
          <w:szCs w:val="28"/>
        </w:rPr>
      </w:pPr>
      <w:bookmarkStart w:name="_Toc6" w:id="6"/>
      <w:r>
        <w:rPr>
          <w:rFonts w:ascii="Helvetica" w:hAnsi="Helvetica"/>
          <w:sz w:val="28"/>
          <w:szCs w:val="28"/>
          <w:rtl w:val="0"/>
          <w:lang w:val="it-IT"/>
        </w:rPr>
        <w:t>Tabella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aggiornata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</w:t>
      </w:r>
      <w:r>
        <w:rPr>
          <w:rStyle w:val="None"/>
          <w:rFonts w:ascii="Helvetica" w:hAnsi="Helvetica"/>
          <w:spacing w:val="-1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personale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e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delle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spese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</w:t>
      </w:r>
      <w:r>
        <w:rPr>
          <w:rStyle w:val="None"/>
          <w:rFonts w:ascii="Helvetica" w:hAnsi="Helvetica"/>
          <w:spacing w:val="-1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common</w:t>
      </w:r>
      <w:r>
        <w:rPr>
          <w:rStyle w:val="None"/>
          <w:rFonts w:ascii="Helvetica" w:hAnsi="Helvetica"/>
          <w:spacing w:val="-13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fund (dove applicabile)</w:t>
      </w:r>
      <w:bookmarkEnd w:id="6"/>
    </w:p>
    <w:p>
      <w:pPr>
        <w:pStyle w:val="Body"/>
        <w:spacing w:before="111" w:line="242" w:lineRule="auto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de-DE"/>
        </w:rPr>
        <w:t>Per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le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sigle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cui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è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pt-PT"/>
        </w:rPr>
        <w:t>prevista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una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(o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ù</w:t>
      </w:r>
      <w:r>
        <w:rPr>
          <w:rFonts w:ascii="Helvetica" w:hAnsi="Helvetica"/>
          <w:sz w:val="28"/>
          <w:szCs w:val="28"/>
          <w:rtl w:val="0"/>
        </w:rPr>
        <w:t>)</w:t>
      </w:r>
      <w:r>
        <w:rPr>
          <w:rStyle w:val="None"/>
          <w:rFonts w:ascii="Helvetica" w:hAnsi="Helvetica"/>
          <w:spacing w:val="46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quota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di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common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da-DK"/>
        </w:rPr>
        <w:t>fund,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va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riempita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la</w:t>
      </w:r>
      <w:r>
        <w:rPr>
          <w:rStyle w:val="None"/>
          <w:rFonts w:ascii="Helvetica" w:hAnsi="Helvetica"/>
          <w:spacing w:val="-12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tabella il cui modello 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rtl w:val="0"/>
          <w:lang w:val="it-IT"/>
        </w:rPr>
        <w:t>postato sul sito della CSN2 (Template_Common_Fund_v3.xlsx). Vanno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indicati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tutti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firmatari/partecipanti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con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le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fr-FR"/>
        </w:rPr>
        <w:t>relative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percentuali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fr-FR"/>
        </w:rPr>
        <w:t>FTE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su</w:t>
      </w:r>
      <w:r>
        <w:rPr>
          <w:rStyle w:val="None"/>
          <w:rFonts w:ascii="Helvetica" w:hAnsi="Helvetica"/>
          <w:spacing w:val="-7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eventuali sigle affini/sinergiche. Per i casi in cui sia prevista anche una quota per pi</w:t>
      </w:r>
      <w:r>
        <w:rPr>
          <w:rFonts w:ascii="Helvetica" w:hAnsi="Helvetica" w:hint="default"/>
          <w:sz w:val="28"/>
          <w:szCs w:val="28"/>
          <w:rtl w:val="0"/>
          <w:lang w:val="it-IT"/>
        </w:rPr>
        <w:t xml:space="preserve">ù </w:t>
      </w:r>
      <w:r>
        <w:rPr>
          <w:rFonts w:ascii="Helvetica" w:hAnsi="Helvetica"/>
          <w:sz w:val="28"/>
          <w:szCs w:val="28"/>
          <w:rtl w:val="0"/>
          <w:lang w:val="it-IT"/>
        </w:rPr>
        <w:t>di un esperimento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(appartenente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alla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stessa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sigla,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come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de-DE"/>
        </w:rPr>
        <w:t>MAGIC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e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</w:rPr>
        <w:t>CTA),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andranno</w:t>
      </w:r>
      <w:r>
        <w:rPr>
          <w:rStyle w:val="None"/>
          <w:rFonts w:ascii="Helvetica" w:hAnsi="Helvetica"/>
          <w:spacing w:val="-4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 xml:space="preserve">ripetute la caselle relative a </w:t>
      </w:r>
      <w:r>
        <w:rPr>
          <w:rFonts w:ascii="Helvetica" w:hAnsi="Helvetica" w:hint="default"/>
          <w:sz w:val="28"/>
          <w:szCs w:val="28"/>
          <w:rtl w:val="1"/>
          <w:lang w:val="ar-SA" w:bidi="ar-SA"/>
        </w:rPr>
        <w:t>“</w:t>
      </w:r>
      <w:r>
        <w:rPr>
          <w:rFonts w:ascii="Helvetica" w:hAnsi="Helvetica"/>
          <w:sz w:val="28"/>
          <w:szCs w:val="28"/>
          <w:rtl w:val="0"/>
          <w:lang w:val="it-IT"/>
        </w:rPr>
        <w:t>CF nome esperimento - quota k</w:t>
      </w:r>
      <w:r>
        <w:rPr>
          <w:rFonts w:ascii="Helvetica" w:hAnsi="Helvetica" w:hint="default"/>
          <w:sz w:val="28"/>
          <w:szCs w:val="28"/>
          <w:rtl w:val="0"/>
        </w:rPr>
        <w:t xml:space="preserve">€” </w:t>
      </w:r>
      <w:r>
        <w:rPr>
          <w:rFonts w:ascii="Helvetica" w:hAnsi="Helvetica"/>
          <w:sz w:val="28"/>
          <w:szCs w:val="28"/>
          <w:rtl w:val="0"/>
          <w:lang w:val="it-IT"/>
        </w:rPr>
        <w:t>per ciacsuna delle quote previste. Importante: il calcolo delle quote di Common Fund sara</w:t>
      </w:r>
      <w:r>
        <w:rPr>
          <w:rFonts w:ascii="Helvetica" w:hAnsi="Helvetica" w:hint="default"/>
          <w:sz w:val="28"/>
          <w:szCs w:val="28"/>
          <w:rtl w:val="1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it-IT"/>
        </w:rPr>
        <w:t>basato sui valori specificati in questa tabella e ci non saranno assegnazioni in caso di mancanza della tabella stessa.</w:t>
      </w:r>
    </w:p>
    <w:p>
      <w:pPr>
        <w:pStyle w:val="Body"/>
        <w:spacing w:before="111" w:line="242" w:lineRule="auto"/>
        <w:ind w:left="267" w:right="325" w:firstLine="0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628060</wp:posOffset>
            </wp:positionH>
            <wp:positionV relativeFrom="page">
              <wp:posOffset>468679</wp:posOffset>
            </wp:positionV>
            <wp:extent cx="860425" cy="539750"/>
            <wp:effectExtent l="0" t="0" r="0" b="0"/>
            <wp:wrapNone/>
            <wp:docPr id="1073741847" name="officeArt object" descr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 24" descr="Image 2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numPr>
          <w:ilvl w:val="0"/>
          <w:numId w:val="35"/>
        </w:numPr>
        <w:jc w:val="left"/>
        <w:rPr>
          <w:rFonts w:ascii="Helvetica" w:cs="Helvetica" w:hAnsi="Helvetica" w:eastAsia="Helvetica"/>
          <w:sz w:val="28"/>
          <w:szCs w:val="28"/>
        </w:rPr>
      </w:pPr>
      <w:bookmarkStart w:name="_Toc7" w:id="7"/>
      <w:r>
        <w:rPr>
          <w:rStyle w:val="None"/>
          <w:rFonts w:ascii="Helvetica" w:hAnsi="Helvetica"/>
          <w:spacing w:val="-2"/>
          <w:sz w:val="28"/>
          <w:szCs w:val="28"/>
          <w:rtl w:val="0"/>
          <w:lang w:val="it-IT"/>
        </w:rPr>
        <w:t>Appendici</w:t>
      </w:r>
      <w:bookmarkEnd w:id="7"/>
    </w:p>
    <w:p>
      <w:pPr>
        <w:pStyle w:val="Body Text"/>
        <w:spacing w:before="126" w:line="242" w:lineRule="auto"/>
        <w:ind w:left="267" w:firstLine="0"/>
      </w:pPr>
      <w:r>
        <w:rPr>
          <w:rFonts w:ascii="Helvetica" w:hAnsi="Helvetica"/>
          <w:sz w:val="28"/>
          <w:szCs w:val="28"/>
          <w:rtl w:val="0"/>
          <w:lang w:val="it-IT"/>
        </w:rPr>
        <w:t>In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questa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sezione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trovano</w:t>
      </w:r>
      <w:r>
        <w:rPr>
          <w:rStyle w:val="None"/>
          <w:rFonts w:ascii="Helvetica" w:hAnsi="Helvetica"/>
          <w:spacing w:val="-18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posto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tutti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i</w:t>
      </w:r>
      <w:r>
        <w:rPr>
          <w:rStyle w:val="None"/>
          <w:rFonts w:ascii="Helvetica" w:hAnsi="Helvetica"/>
          <w:spacing w:val="-18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dettagli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necessari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per</w:t>
      </w:r>
      <w:r>
        <w:rPr>
          <w:rStyle w:val="None"/>
          <w:rFonts w:ascii="Helvetica" w:hAnsi="Helvetica"/>
          <w:spacing w:val="-18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spiegare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quanto</w:t>
      </w:r>
      <w:r>
        <w:rPr>
          <w:rStyle w:val="None"/>
          <w:rFonts w:ascii="Helvetica" w:hAnsi="Helvetica"/>
          <w:spacing w:val="-19"/>
          <w:sz w:val="28"/>
          <w:szCs w:val="28"/>
          <w:rtl w:val="0"/>
          <w:lang w:val="it-IT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it-IT"/>
        </w:rPr>
        <w:t>riassunto nelle sezioni precedenti senza limiti di spazio.</w:t>
      </w:r>
    </w:p>
    <w:sectPr>
      <w:headerReference w:type="default" r:id="rId10"/>
      <w:footerReference w:type="default" r:id="rId11"/>
      <w:pgSz w:w="11920" w:h="16840" w:orient="portrait"/>
      <w:pgMar w:top="1600" w:right="1080" w:bottom="960" w:left="1160" w:header="645" w:footer="720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Next Regular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24" w:lineRule="auto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1659431</wp:posOffset>
              </wp:positionH>
              <wp:positionV relativeFrom="page">
                <wp:posOffset>409751</wp:posOffset>
              </wp:positionV>
              <wp:extent cx="5361433" cy="618745"/>
              <wp:effectExtent l="0" t="0" r="0" b="0"/>
              <wp:wrapNone/>
              <wp:docPr id="1073741834" name="officeArt object" descr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1433" cy="618745"/>
                        <a:chOff x="0" y="0"/>
                        <a:chExt cx="5361432" cy="618744"/>
                      </a:xfrm>
                    </wpg:grpSpPr>
                    <pic:pic xmlns:pic="http://schemas.openxmlformats.org/drawingml/2006/picture">
                      <pic:nvPicPr>
                        <pic:cNvPr id="1073741832" name="Image 9" descr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1433" cy="6187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Graphic 10"/>
                      <wps:cNvSpPr/>
                      <wps:spPr>
                        <a:xfrm>
                          <a:off x="50034" y="27810"/>
                          <a:ext cx="5260341" cy="5162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6971"/>
                              </a:moveTo>
                              <a:lnTo>
                                <a:pt x="24" y="5118"/>
                              </a:lnTo>
                              <a:lnTo>
                                <a:pt x="93" y="3453"/>
                              </a:lnTo>
                              <a:lnTo>
                                <a:pt x="200" y="2042"/>
                              </a:lnTo>
                              <a:lnTo>
                                <a:pt x="339" y="952"/>
                              </a:lnTo>
                              <a:lnTo>
                                <a:pt x="502" y="249"/>
                              </a:lnTo>
                              <a:lnTo>
                                <a:pt x="684" y="0"/>
                              </a:lnTo>
                              <a:lnTo>
                                <a:pt x="20916" y="0"/>
                              </a:lnTo>
                              <a:lnTo>
                                <a:pt x="21098" y="249"/>
                              </a:lnTo>
                              <a:lnTo>
                                <a:pt x="21261" y="952"/>
                              </a:lnTo>
                              <a:lnTo>
                                <a:pt x="21400" y="2042"/>
                              </a:lnTo>
                              <a:lnTo>
                                <a:pt x="21507" y="3453"/>
                              </a:lnTo>
                              <a:lnTo>
                                <a:pt x="21576" y="5118"/>
                              </a:lnTo>
                              <a:lnTo>
                                <a:pt x="21600" y="6971"/>
                              </a:lnTo>
                              <a:lnTo>
                                <a:pt x="21600" y="14628"/>
                              </a:lnTo>
                              <a:lnTo>
                                <a:pt x="21576" y="16482"/>
                              </a:lnTo>
                              <a:lnTo>
                                <a:pt x="21507" y="18147"/>
                              </a:lnTo>
                              <a:lnTo>
                                <a:pt x="21400" y="19558"/>
                              </a:lnTo>
                              <a:lnTo>
                                <a:pt x="21261" y="20648"/>
                              </a:lnTo>
                              <a:lnTo>
                                <a:pt x="21098" y="21351"/>
                              </a:lnTo>
                              <a:lnTo>
                                <a:pt x="20916" y="21600"/>
                              </a:lnTo>
                              <a:lnTo>
                                <a:pt x="684" y="21600"/>
                              </a:lnTo>
                              <a:lnTo>
                                <a:pt x="502" y="21351"/>
                              </a:lnTo>
                              <a:lnTo>
                                <a:pt x="339" y="20648"/>
                              </a:lnTo>
                              <a:lnTo>
                                <a:pt x="200" y="19558"/>
                              </a:lnTo>
                              <a:lnTo>
                                <a:pt x="93" y="18147"/>
                              </a:lnTo>
                              <a:lnTo>
                                <a:pt x="24" y="16482"/>
                              </a:lnTo>
                              <a:lnTo>
                                <a:pt x="0" y="14628"/>
                              </a:lnTo>
                              <a:lnTo>
                                <a:pt x="0" y="697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130.7pt;margin-top:32.3pt;width:422.2pt;height:4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361432,618744">
              <w10:wrap type="none" side="bothSides" anchorx="page" anchory="page"/>
              <v:shape id="_x0000_s1033" type="#_x0000_t75" style="position:absolute;left:0;top:0;width:5361432;height:618744;">
                <v:imagedata r:id="rId1" o:title="image5.png"/>
              </v:shape>
              <v:shape id="_x0000_s1034" style="position:absolute;left:50035;top:27811;width:5260340;height:516255;" coordorigin="0,0" coordsize="21600,21600" path="M 0,6971 L 24,5118 L 93,3453 L 200,2042 L 339,952 L 502,249 L 684,0 L 20916,0 L 21098,249 L 21261,952 L 21400,2042 L 21507,3453 L 21576,5118 L 21600,6971 L 21600,14628 L 21576,16482 L 21507,18147 L 21400,19558 L 21261,20648 L 21098,21351 L 20916,21600 L 684,21600 L 502,21351 L 339,20648 L 200,19558 L 93,18147 L 24,16482 L 0,14628 L 0,6971 X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2536859</wp:posOffset>
              </wp:positionH>
              <wp:positionV relativeFrom="page">
                <wp:posOffset>445819</wp:posOffset>
              </wp:positionV>
              <wp:extent cx="1249045" cy="410845"/>
              <wp:effectExtent l="0" t="0" r="0" b="0"/>
              <wp:wrapNone/>
              <wp:docPr id="1073741835" name="officeArt object" descr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045" cy="4108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8"/>
                            <w:ind w:right="1"/>
                            <w:jc w:val="center"/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Book Oblique" w:hAnsi="Avenir Book Oblique"/>
                              <w:spacing w:val="-2"/>
                              <w:sz w:val="16"/>
                              <w:szCs w:val="16"/>
                              <w:rtl w:val="0"/>
                              <w:lang w:val="da-DK"/>
                            </w:rPr>
                            <w:t>DocID</w:t>
                          </w:r>
                          <w:r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Body Text"/>
                            <w:spacing w:before="62"/>
                            <w:ind w:left="1" w:right="1" w:firstLine="0"/>
                            <w:jc w:val="center"/>
                          </w:pPr>
                          <w:r>
                            <w:rPr>
                              <w:rtl w:val="0"/>
                              <w:lang w:val="it-IT"/>
                            </w:rPr>
                            <w:t>INFN-PM-QA-</w:t>
                          </w:r>
                          <w:r>
                            <w:rPr>
                              <w:spacing w:val="0"/>
                              <w:rtl w:val="0"/>
                              <w:lang w:val="it-IT"/>
                            </w:rPr>
                            <w:t>510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199.8pt;margin-top:35.1pt;width:98.3pt;height:32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8"/>
                      <w:ind w:right="1"/>
                      <w:jc w:val="center"/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pPr>
                    <w:r>
                      <w:rPr>
                        <w:rFonts w:ascii="Avenir Book Oblique" w:hAnsi="Avenir Book Oblique"/>
                        <w:spacing w:val="-2"/>
                        <w:sz w:val="16"/>
                        <w:szCs w:val="16"/>
                        <w:rtl w:val="0"/>
                        <w:lang w:val="da-DK"/>
                      </w:rPr>
                      <w:t>DocID</w:t>
                    </w:r>
                    <w:r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r>
                  </w:p>
                  <w:p>
                    <w:pPr>
                      <w:pStyle w:val="Body Text"/>
                      <w:spacing w:before="62"/>
                      <w:ind w:left="1" w:right="1" w:firstLine="0"/>
                      <w:jc w:val="center"/>
                    </w:pPr>
                    <w:r>
                      <w:rPr>
                        <w:rtl w:val="0"/>
                        <w:lang w:val="it-IT"/>
                      </w:rPr>
                      <w:t>INFN-PM-QA-</w:t>
                    </w:r>
                    <w:r>
                      <w:rPr>
                        <w:spacing w:val="0"/>
                        <w:rtl w:val="0"/>
                        <w:lang w:val="it-IT"/>
                      </w:rPr>
                      <w:t>510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5209526</wp:posOffset>
              </wp:positionH>
              <wp:positionV relativeFrom="page">
                <wp:posOffset>464107</wp:posOffset>
              </wp:positionV>
              <wp:extent cx="237489" cy="392430"/>
              <wp:effectExtent l="0" t="0" r="0" b="0"/>
              <wp:wrapNone/>
              <wp:docPr id="1073741836" name="officeArt object" descr="Text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89" cy="392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8"/>
                            <w:ind w:left="34" w:firstLine="0"/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Book Oblique" w:hAnsi="Avenir Book Oblique"/>
                              <w:spacing w:val="-4"/>
                              <w:sz w:val="16"/>
                              <w:szCs w:val="16"/>
                              <w:rtl w:val="0"/>
                            </w:rPr>
                            <w:t>Rev.</w:t>
                          </w:r>
                          <w:r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Body Text"/>
                            <w:spacing w:before="33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it-IT"/>
                            </w:rPr>
                            <w:t>3.0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410.2pt;margin-top:36.5pt;width:18.7pt;height:30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8"/>
                      <w:ind w:left="34" w:firstLine="0"/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pPr>
                    <w:r>
                      <w:rPr>
                        <w:rFonts w:ascii="Avenir Book Oblique" w:hAnsi="Avenir Book Oblique"/>
                        <w:spacing w:val="-4"/>
                        <w:sz w:val="16"/>
                        <w:szCs w:val="16"/>
                        <w:rtl w:val="0"/>
                      </w:rPr>
                      <w:t>Rev.</w:t>
                    </w:r>
                    <w:r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r>
                  </w:p>
                  <w:p>
                    <w:pPr>
                      <w:pStyle w:val="Body Text"/>
                      <w:spacing w:before="33"/>
                      <w:ind w:left="20" w:firstLine="0"/>
                    </w:pPr>
                    <w:r>
                      <w:rPr>
                        <w:spacing w:val="0"/>
                        <w:rtl w:val="0"/>
                        <w:lang w:val="it-IT"/>
                      </w:rPr>
                      <w:t>3.0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6154043</wp:posOffset>
              </wp:positionH>
              <wp:positionV relativeFrom="page">
                <wp:posOffset>464107</wp:posOffset>
              </wp:positionV>
              <wp:extent cx="421005" cy="392430"/>
              <wp:effectExtent l="0" t="0" r="0" b="0"/>
              <wp:wrapNone/>
              <wp:docPr id="1073741837" name="officeArt object" descr="Text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" cy="3924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8"/>
                            <w:ind w:left="66" w:firstLine="0"/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 Book Oblique" w:hAnsi="Avenir Book Oblique"/>
                              <w:spacing w:val="-2"/>
                              <w:sz w:val="16"/>
                              <w:szCs w:val="16"/>
                              <w:rtl w:val="0"/>
                            </w:rPr>
                            <w:t>Validit</w:t>
                          </w:r>
                          <w:r>
                            <w:rPr>
                              <w:rFonts w:ascii="Avenir Book Oblique" w:hAnsi="Avenir Book Oblique" w:hint="default"/>
                              <w:spacing w:val="-2"/>
                              <w:sz w:val="16"/>
                              <w:szCs w:val="16"/>
                              <w:rtl w:val="0"/>
                            </w:rPr>
                            <w:t>à</w:t>
                          </w:r>
                          <w:r>
                            <w:rPr>
                              <w:rFonts w:ascii="Avenir Book Oblique" w:cs="Avenir Book Oblique" w:hAnsi="Avenir Book Oblique" w:eastAsia="Avenir Book Oblique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Body Text"/>
                            <w:spacing w:before="33"/>
                            <w:ind w:left="20" w:firstLine="0"/>
                          </w:pPr>
                          <w:r>
                            <w:rPr>
                              <w:spacing w:val="0"/>
                              <w:rtl w:val="0"/>
                              <w:lang w:val="it-IT"/>
                            </w:rPr>
                            <w:t>Bozza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484.6pt;margin-top:36.5pt;width:33.1pt;height:30.9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8"/>
                      <w:ind w:left="66" w:firstLine="0"/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pPr>
                    <w:r>
                      <w:rPr>
                        <w:rFonts w:ascii="Avenir Book Oblique" w:hAnsi="Avenir Book Oblique"/>
                        <w:spacing w:val="-2"/>
                        <w:sz w:val="16"/>
                        <w:szCs w:val="16"/>
                        <w:rtl w:val="0"/>
                      </w:rPr>
                      <w:t>Validit</w:t>
                    </w:r>
                    <w:r>
                      <w:rPr>
                        <w:rFonts w:ascii="Avenir Book Oblique" w:hAnsi="Avenir Book Oblique" w:hint="default"/>
                        <w:spacing w:val="-2"/>
                        <w:sz w:val="16"/>
                        <w:szCs w:val="16"/>
                        <w:rtl w:val="0"/>
                      </w:rPr>
                      <w:t>à</w:t>
                    </w:r>
                    <w:r>
                      <w:rPr>
                        <w:rFonts w:ascii="Avenir Book Oblique" w:cs="Avenir Book Oblique" w:hAnsi="Avenir Book Oblique" w:eastAsia="Avenir Book Oblique"/>
                        <w:sz w:val="16"/>
                        <w:szCs w:val="16"/>
                      </w:rPr>
                    </w:r>
                  </w:p>
                  <w:p>
                    <w:pPr>
                      <w:pStyle w:val="Body Text"/>
                      <w:spacing w:before="33"/>
                      <w:ind w:left="20" w:firstLine="0"/>
                    </w:pPr>
                    <w:r>
                      <w:rPr>
                        <w:spacing w:val="0"/>
                        <w:rtl w:val="0"/>
                        <w:lang w:val="it-IT"/>
                      </w:rPr>
                      <w:t>Bozza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3333683</wp:posOffset>
              </wp:positionH>
              <wp:positionV relativeFrom="page">
                <wp:posOffset>10062260</wp:posOffset>
              </wp:positionV>
              <wp:extent cx="905509" cy="200659"/>
              <wp:effectExtent l="0" t="0" r="0" b="0"/>
              <wp:wrapNone/>
              <wp:docPr id="1073741838" name="officeArt object" descr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5509" cy="20065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21"/>
                            <w:ind w:left="20" w:firstLine="0"/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  <w:lang w:val="pt-PT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rtl w:val="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262.5pt;margin-top:792.3pt;width:71.3pt;height:15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21"/>
                      <w:ind w:left="20" w:firstLine="0"/>
                    </w:pPr>
                    <w:r>
                      <w:rPr>
                        <w:sz w:val="20"/>
                        <w:szCs w:val="20"/>
                        <w:rtl w:val="0"/>
                        <w:lang w:val="pt-PT"/>
                      </w:rPr>
                      <w:t>Pagina</w:t>
                    </w:r>
                    <w:r>
                      <w:rPr>
                        <w:spacing w:val="-3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end" w:fldLock="0"/>
                    </w:r>
                    <w:r>
                      <w:rPr>
                        <w:spacing w:val="-2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rtl w:val="0"/>
                      </w:rPr>
                      <w:t>di</w:t>
                    </w:r>
                    <w:r>
                      <w:rPr>
                        <w:spacing w:val="-2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spacing w:val="-5"/>
                        <w:sz w:val="20"/>
                        <w:szCs w:val="20"/>
                        <w:rtl w:val="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spacing w:val="-5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spacing w:val="-5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98" w:hanging="431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14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81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48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15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82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49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316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83" w:hanging="447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multiLevelType w:val="hybridMultilevel"/>
    <w:numStyleLink w:val="Imported Style 1"/>
  </w:abstractNum>
  <w:abstractNum w:abstractNumId="2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98" w:hanging="431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42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42"/>
        </w:tabs>
        <w:ind w:left="1109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42"/>
        </w:tabs>
        <w:ind w:left="1376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42"/>
        </w:tabs>
        <w:ind w:left="1643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42"/>
        </w:tabs>
        <w:ind w:left="1910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42"/>
        </w:tabs>
        <w:ind w:left="2177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42"/>
        </w:tabs>
        <w:ind w:left="2444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42"/>
        </w:tabs>
        <w:ind w:left="2711" w:hanging="575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1.0"/>
  </w:abstractNum>
  <w:abstractNum w:abstractNumId="4">
    <w:multiLevelType w:val="hybridMultilevel"/>
    <w:styleLink w:val="Imported Style 1.0"/>
    <w:lvl w:ilvl="0">
      <w:start w:val="1"/>
      <w:numFmt w:val="bullet"/>
      <w:suff w:val="tab"/>
      <w:lvlText w:val="-"/>
      <w:lvlJc w:val="left"/>
      <w:pPr>
        <w:tabs>
          <w:tab w:val="left" w:pos="987"/>
        </w:tabs>
        <w:ind w:left="458" w:hanging="458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987"/>
        </w:tabs>
        <w:ind w:left="772" w:hanging="458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987" w:hanging="36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87"/>
        </w:tabs>
        <w:ind w:left="2125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87"/>
        </w:tabs>
        <w:ind w:left="3211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87"/>
        </w:tabs>
        <w:ind w:left="4297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87"/>
        </w:tabs>
        <w:ind w:left="5382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87"/>
        </w:tabs>
        <w:ind w:left="6468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87"/>
        </w:tabs>
        <w:ind w:left="7554" w:hanging="420"/>
      </w:pPr>
      <w:rPr>
        <w:rFonts w:ascii="Avenir Book" w:cs="Avenir Book" w:hAnsi="Avenir Book" w:eastAsia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2"/>
  </w:abstractNum>
  <w:abstractNum w:abstractNumId="6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3"/>
  </w:abstractNum>
  <w:abstractNum w:abstractNumId="8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4"/>
  </w:abstractNum>
  <w:abstractNum w:abstractNumId="10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5"/>
  </w:abstractNum>
  <w:abstractNum w:abstractNumId="12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6"/>
  </w:abstractNum>
  <w:abstractNum w:abstractNumId="14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5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47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19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1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3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5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07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79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7"/>
  </w:abstractNum>
  <w:abstractNum w:abstractNumId="16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16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75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8"/>
  </w:abstractNum>
  <w:abstractNum w:abstractNumId="18">
    <w:multiLevelType w:val="hybridMultilevel"/>
    <w:styleLink w:val="Imported Style 8"/>
    <w:lvl w:ilvl="0">
      <w:start w:val="1"/>
      <w:numFmt w:val="bullet"/>
      <w:suff w:val="tab"/>
      <w:lvlText w:val="●"/>
      <w:lvlJc w:val="left"/>
      <w:pPr>
        <w:ind w:left="94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5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47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19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1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3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5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07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797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9">
    <w:multiLevelType w:val="hybridMultilevel"/>
    <w:numStyleLink w:val="Imported Style 9"/>
  </w:abstractNum>
  <w:abstractNum w:abstractNumId="20">
    <w:multiLevelType w:val="hybridMultilevel"/>
    <w:styleLink w:val="Imported Style 9"/>
    <w:lvl w:ilvl="0">
      <w:start w:val="1"/>
      <w:numFmt w:val="bullet"/>
      <w:suff w:val="tab"/>
      <w:lvlText w:val="●"/>
      <w:lvlJc w:val="left"/>
      <w:pPr>
        <w:ind w:left="9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7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5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2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95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67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39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611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8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699" w:hanging="432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15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82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49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16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3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0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17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84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699" w:hanging="432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15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82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49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16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3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0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17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84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2"/>
  </w:num>
  <w:num w:numId="9">
    <w:abstractNumId w:val="1"/>
  </w:num>
  <w:num w:numId="10">
    <w:abstractNumId w:val="1"/>
    <w:lvlOverride w:ilvl="0">
      <w:startOverride w:val="3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15"/>
    <w:lvlOverride w:ilvl="0">
      <w:lvl w:ilvl="0">
        <w:start w:val="1"/>
        <w:numFmt w:val="bullet"/>
        <w:suff w:val="tab"/>
        <w:lvlText w:val="•"/>
        <w:lvlJc w:val="left"/>
        <w:pPr>
          <w:ind w:left="36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450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522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594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666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738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810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882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9540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17"/>
  </w:num>
  <w:num w:numId="28">
    <w:abstractNumId w:val="13"/>
    <w:lvlOverride w:ilvl="0">
      <w:lvl w:ilvl="0">
        <w:start w:val="1"/>
        <w:numFmt w:val="bullet"/>
        <w:suff w:val="tab"/>
        <w:lvlText w:val="●"/>
        <w:lvlJc w:val="left"/>
        <w:pPr>
          <w:ind w:left="11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232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304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376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448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52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92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664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736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</w:num>
  <w:num w:numId="30">
    <w:abstractNumId w:val="19"/>
  </w:num>
  <w:num w:numId="31">
    <w:abstractNumId w:val="1"/>
    <w:lvlOverride w:ilvl="1">
      <w:startOverride w:val="3"/>
    </w:lvlOverride>
  </w:num>
  <w:num w:numId="32">
    <w:abstractNumId w:val="1"/>
    <w:lvlOverride w:ilvl="0">
      <w:startOverride w:val="4"/>
    </w:lvlOverride>
  </w:num>
  <w:num w:numId="33">
    <w:abstractNumId w:val="1"/>
    <w:lvlOverride w:ilvl="0">
      <w:startOverride w:val="5"/>
    </w:lvlOverride>
  </w:num>
  <w:num w:numId="3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699" w:hanging="432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15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699"/>
          </w:tabs>
          <w:ind w:left="982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699"/>
          </w:tabs>
          <w:ind w:left="1249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699"/>
          </w:tabs>
          <w:ind w:left="1516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99"/>
          </w:tabs>
          <w:ind w:left="1783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99"/>
          </w:tabs>
          <w:ind w:left="2050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99"/>
          </w:tabs>
          <w:ind w:left="2317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99"/>
          </w:tabs>
          <w:ind w:left="2584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1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699" w:hanging="432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15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982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49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16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3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50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17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84" w:hanging="448"/>
        </w:pPr>
        <w:rPr>
          <w:rFonts w:ascii="Avenir Book" w:cs="Avenir Book" w:hAnsi="Avenir Book" w:eastAsia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0" w:right="122" w:firstLine="0"/>
      <w:jc w:val="center"/>
      <w:outlineLvl w:val="9"/>
    </w:pPr>
    <w:rPr>
      <w:rFonts w:ascii="Avenir Next Regular" w:cs="Arial Unicode MS" w:hAnsi="Avenir Next Regular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698" w:right="0" w:hanging="431"/>
      <w:jc w:val="both"/>
      <w:outlineLvl w:val="0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 parent">
    <w:name w:val="TOC 1 parent"/>
    <w:next w:val="TOC 1 parent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1">
    <w:name w:val="TOC 1"/>
    <w:basedOn w:val="TOC 1 parent"/>
    <w:next w:val="TOC 1 parent"/>
    <w:pPr>
      <w:tabs>
        <w:tab w:val="left" w:pos="8778"/>
        <w:tab w:val="right" w:pos="9638"/>
        <w:tab w:val="clear" w:pos="9638"/>
      </w:tabs>
    </w:pPr>
    <w:rPr>
      <w:rFonts w:ascii="Helvetica" w:cs="Helvetica" w:hAnsi="Helvetica" w:eastAsia="Helvetica"/>
    </w:rPr>
  </w:style>
  <w:style w:type="numbering" w:styleId="Imported Style 1">
    <w:name w:val="Imported Style 1"/>
    <w:pPr>
      <w:numPr>
        <w:numId w:val="8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987" w:right="0" w:hanging="36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11"/>
      </w:numPr>
    </w:pPr>
  </w:style>
  <w:style w:type="numbering" w:styleId="Imported Style 2">
    <w:name w:val="Imported Style 2"/>
    <w:pPr>
      <w:numPr>
        <w:numId w:val="13"/>
      </w:numPr>
    </w:pPr>
  </w:style>
  <w:style w:type="numbering" w:styleId="Imported Style 3">
    <w:name w:val="Imported Style 3"/>
    <w:pPr>
      <w:numPr>
        <w:numId w:val="15"/>
      </w:numPr>
    </w:pPr>
  </w:style>
  <w:style w:type="numbering" w:styleId="Imported Style 4">
    <w:name w:val="Imported Style 4"/>
    <w:pPr>
      <w:numPr>
        <w:numId w:val="1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numbering" w:styleId="Imported Style 5">
    <w:name w:val="Imported Style 5"/>
    <w:pPr>
      <w:numPr>
        <w:numId w:val="19"/>
      </w:numPr>
    </w:pPr>
  </w:style>
  <w:style w:type="numbering" w:styleId="Imported Style 6">
    <w:name w:val="Imported Style 6"/>
    <w:pPr>
      <w:numPr>
        <w:numId w:val="21"/>
      </w:numPr>
    </w:pPr>
  </w:style>
  <w:style w:type="numbering" w:styleId="Imported Style 7">
    <w:name w:val="Imported Style 7"/>
    <w:pPr>
      <w:numPr>
        <w:numId w:val="23"/>
      </w:numPr>
    </w:pPr>
  </w:style>
  <w:style w:type="numbering" w:styleId="Imported Style 8">
    <w:name w:val="Imported Style 8"/>
    <w:pPr>
      <w:numPr>
        <w:numId w:val="26"/>
      </w:numPr>
    </w:pPr>
  </w:style>
  <w:style w:type="numbering" w:styleId="Imported Style 9">
    <w:name w:val="Imported Style 9"/>
    <w:pPr>
      <w:numPr>
        <w:numId w:val="29"/>
      </w:numPr>
    </w:pPr>
  </w:style>
  <w:style w:type="character" w:styleId="Hyperlink.1">
    <w:name w:val="Hyperlink.1"/>
    <w:basedOn w:val="None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venir Next Regular"/>
        <a:ea typeface="Avenir Next Regular"/>
        <a:cs typeface="Avenir Next Regular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